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515" w:rsidRDefault="001E4515" w:rsidP="0009092A">
      <w:pPr>
        <w:jc w:val="right"/>
        <w:rPr>
          <w:rFonts w:ascii="Times New Roman" w:hAnsi="Times New Roman"/>
          <w:sz w:val="24"/>
          <w:szCs w:val="24"/>
          <w:lang w:val="en-US"/>
        </w:rPr>
      </w:pPr>
      <w:r w:rsidRPr="0009092A">
        <w:rPr>
          <w:rFonts w:ascii="Times New Roman" w:hAnsi="Times New Roman"/>
          <w:sz w:val="24"/>
          <w:szCs w:val="24"/>
          <w:lang w:val="uk-UA"/>
        </w:rPr>
        <w:t xml:space="preserve">Голові Запорізької </w:t>
      </w:r>
      <w:r>
        <w:rPr>
          <w:rFonts w:ascii="Times New Roman" w:hAnsi="Times New Roman"/>
          <w:sz w:val="24"/>
          <w:szCs w:val="24"/>
          <w:lang w:val="uk-UA"/>
        </w:rPr>
        <w:t>обласної</w:t>
      </w:r>
    </w:p>
    <w:p w:rsidR="001E4515" w:rsidRPr="0009092A" w:rsidRDefault="001E4515" w:rsidP="0009092A">
      <w:pPr>
        <w:jc w:val="right"/>
        <w:rPr>
          <w:rFonts w:ascii="Times New Roman" w:hAnsi="Times New Roman"/>
          <w:sz w:val="24"/>
          <w:szCs w:val="24"/>
          <w:lang w:val="uk-UA"/>
        </w:rPr>
      </w:pPr>
      <w:r w:rsidRPr="0009092A">
        <w:rPr>
          <w:rFonts w:ascii="Times New Roman" w:hAnsi="Times New Roman"/>
          <w:sz w:val="24"/>
          <w:szCs w:val="24"/>
          <w:lang w:val="uk-UA"/>
        </w:rPr>
        <w:t xml:space="preserve">державної адміністрації </w:t>
      </w:r>
    </w:p>
    <w:p w:rsidR="001E4515" w:rsidRPr="0009092A" w:rsidRDefault="001E4515" w:rsidP="0009092A">
      <w:pPr>
        <w:jc w:val="right"/>
        <w:rPr>
          <w:rFonts w:ascii="Times New Roman" w:hAnsi="Times New Roman"/>
          <w:sz w:val="24"/>
          <w:szCs w:val="24"/>
          <w:lang w:val="uk-UA"/>
        </w:rPr>
      </w:pPr>
      <w:r w:rsidRPr="0009092A">
        <w:rPr>
          <w:rFonts w:ascii="Times New Roman" w:hAnsi="Times New Roman"/>
          <w:sz w:val="24"/>
          <w:szCs w:val="24"/>
          <w:lang w:val="uk-UA"/>
        </w:rPr>
        <w:t>Пеклушенко Олександру Миколаєвичу</w:t>
      </w:r>
    </w:p>
    <w:p w:rsidR="001E4515" w:rsidRPr="0009092A" w:rsidRDefault="001E4515" w:rsidP="0009092A">
      <w:pPr>
        <w:jc w:val="right"/>
        <w:rPr>
          <w:rFonts w:ascii="Times New Roman" w:hAnsi="Times New Roman"/>
          <w:sz w:val="24"/>
          <w:szCs w:val="24"/>
          <w:lang w:val="uk-UA"/>
        </w:rPr>
      </w:pPr>
      <w:r w:rsidRPr="0009092A">
        <w:rPr>
          <w:rFonts w:ascii="Times New Roman" w:hAnsi="Times New Roman"/>
          <w:sz w:val="24"/>
          <w:szCs w:val="24"/>
          <w:lang w:val="uk-UA"/>
        </w:rPr>
        <w:t>пр. Леніна, 164</w:t>
      </w:r>
    </w:p>
    <w:p w:rsidR="001E4515" w:rsidRPr="0009092A" w:rsidRDefault="001E4515" w:rsidP="0009092A">
      <w:pPr>
        <w:jc w:val="right"/>
        <w:rPr>
          <w:rFonts w:ascii="Times New Roman" w:hAnsi="Times New Roman"/>
          <w:sz w:val="24"/>
          <w:szCs w:val="24"/>
          <w:lang w:val="uk-UA"/>
        </w:rPr>
      </w:pPr>
      <w:r w:rsidRPr="0009092A">
        <w:rPr>
          <w:rFonts w:ascii="Times New Roman" w:hAnsi="Times New Roman"/>
          <w:sz w:val="24"/>
          <w:szCs w:val="24"/>
          <w:lang w:val="uk-UA"/>
        </w:rPr>
        <w:t>м. Запоріжжя</w:t>
      </w:r>
    </w:p>
    <w:p w:rsidR="001E4515" w:rsidRPr="0009092A" w:rsidRDefault="001E4515" w:rsidP="0009092A">
      <w:pPr>
        <w:jc w:val="right"/>
        <w:rPr>
          <w:rFonts w:ascii="Times New Roman" w:hAnsi="Times New Roman"/>
          <w:sz w:val="24"/>
          <w:szCs w:val="24"/>
          <w:lang w:val="uk-UA"/>
        </w:rPr>
      </w:pPr>
      <w:r w:rsidRPr="0009092A">
        <w:rPr>
          <w:rFonts w:ascii="Times New Roman" w:hAnsi="Times New Roman"/>
          <w:sz w:val="24"/>
          <w:szCs w:val="24"/>
          <w:lang w:val="uk-UA"/>
        </w:rPr>
        <w:t>69107</w:t>
      </w:r>
    </w:p>
    <w:p w:rsidR="001E4515" w:rsidRPr="00582D55" w:rsidRDefault="001E4515" w:rsidP="0009092A">
      <w:pPr>
        <w:jc w:val="right"/>
        <w:rPr>
          <w:rFonts w:ascii="Times New Roman" w:hAnsi="Times New Roman"/>
          <w:sz w:val="24"/>
          <w:szCs w:val="24"/>
          <w:lang w:val="uk-UA"/>
        </w:rPr>
      </w:pPr>
      <w:r w:rsidRPr="0009092A">
        <w:rPr>
          <w:rFonts w:ascii="Times New Roman" w:hAnsi="Times New Roman"/>
          <w:sz w:val="24"/>
          <w:szCs w:val="24"/>
          <w:lang w:val="uk-UA"/>
        </w:rPr>
        <w:t>Голові Гуляйпільської</w:t>
      </w:r>
    </w:p>
    <w:p w:rsidR="001E4515" w:rsidRPr="0009092A" w:rsidRDefault="001E4515" w:rsidP="0009092A">
      <w:pPr>
        <w:jc w:val="right"/>
        <w:rPr>
          <w:rFonts w:ascii="Times New Roman" w:hAnsi="Times New Roman"/>
          <w:sz w:val="24"/>
          <w:szCs w:val="24"/>
          <w:lang w:val="uk-UA"/>
        </w:rPr>
      </w:pPr>
      <w:r w:rsidRPr="0009092A">
        <w:rPr>
          <w:rFonts w:ascii="Times New Roman" w:hAnsi="Times New Roman"/>
          <w:sz w:val="24"/>
          <w:szCs w:val="24"/>
          <w:lang w:val="uk-UA"/>
        </w:rPr>
        <w:t xml:space="preserve"> районної державної адміністрації </w:t>
      </w:r>
    </w:p>
    <w:p w:rsidR="001E4515" w:rsidRPr="0009092A" w:rsidRDefault="001E4515" w:rsidP="0009092A">
      <w:pPr>
        <w:jc w:val="right"/>
        <w:rPr>
          <w:rFonts w:ascii="Times New Roman" w:hAnsi="Times New Roman"/>
          <w:sz w:val="24"/>
          <w:szCs w:val="24"/>
          <w:lang w:val="uk-UA"/>
        </w:rPr>
      </w:pPr>
      <w:r w:rsidRPr="0009092A">
        <w:rPr>
          <w:rFonts w:ascii="Times New Roman" w:hAnsi="Times New Roman"/>
          <w:sz w:val="24"/>
          <w:szCs w:val="24"/>
          <w:lang w:val="uk-UA"/>
        </w:rPr>
        <w:t xml:space="preserve">Гурі Олександру Петровичу </w:t>
      </w:r>
    </w:p>
    <w:p w:rsidR="001E4515" w:rsidRPr="0009092A" w:rsidRDefault="001E4515" w:rsidP="0009092A">
      <w:pPr>
        <w:jc w:val="right"/>
        <w:rPr>
          <w:rFonts w:ascii="Times New Roman" w:hAnsi="Times New Roman"/>
          <w:sz w:val="24"/>
          <w:szCs w:val="24"/>
          <w:lang w:val="uk-UA"/>
        </w:rPr>
      </w:pPr>
      <w:r w:rsidRPr="0009092A">
        <w:rPr>
          <w:rFonts w:ascii="Times New Roman" w:hAnsi="Times New Roman"/>
          <w:sz w:val="24"/>
          <w:szCs w:val="24"/>
          <w:lang w:val="uk-UA"/>
        </w:rPr>
        <w:t>Вул.</w:t>
      </w:r>
      <w:r w:rsidRPr="0009092A">
        <w:rPr>
          <w:rFonts w:ascii="Times New Roman" w:hAnsi="Times New Roman"/>
          <w:sz w:val="24"/>
          <w:szCs w:val="24"/>
          <w:lang w:val="en-US"/>
        </w:rPr>
        <w:t>III</w:t>
      </w:r>
      <w:r w:rsidRPr="0009092A">
        <w:rPr>
          <w:rFonts w:ascii="Times New Roman" w:hAnsi="Times New Roman"/>
          <w:sz w:val="24"/>
          <w:szCs w:val="24"/>
          <w:lang w:val="uk-UA"/>
        </w:rPr>
        <w:t xml:space="preserve"> Інтернаціоналу, 50</w:t>
      </w:r>
    </w:p>
    <w:p w:rsidR="001E4515" w:rsidRPr="0009092A" w:rsidRDefault="001E4515" w:rsidP="0009092A">
      <w:pPr>
        <w:jc w:val="right"/>
        <w:rPr>
          <w:rFonts w:ascii="Times New Roman" w:hAnsi="Times New Roman"/>
          <w:sz w:val="24"/>
          <w:szCs w:val="24"/>
          <w:lang w:val="uk-UA"/>
        </w:rPr>
      </w:pPr>
      <w:r w:rsidRPr="0009092A">
        <w:rPr>
          <w:rFonts w:ascii="Times New Roman" w:hAnsi="Times New Roman"/>
          <w:sz w:val="24"/>
          <w:szCs w:val="24"/>
          <w:lang w:val="uk-UA"/>
        </w:rPr>
        <w:t>м. Гуляйполе,</w:t>
      </w:r>
    </w:p>
    <w:p w:rsidR="001E4515" w:rsidRDefault="001E4515" w:rsidP="0009092A">
      <w:pPr>
        <w:jc w:val="right"/>
        <w:rPr>
          <w:rFonts w:ascii="Times New Roman" w:hAnsi="Times New Roman"/>
          <w:sz w:val="24"/>
          <w:szCs w:val="24"/>
          <w:lang w:val="uk-UA"/>
        </w:rPr>
      </w:pPr>
      <w:r w:rsidRPr="0009092A">
        <w:rPr>
          <w:rFonts w:ascii="Times New Roman" w:hAnsi="Times New Roman"/>
          <w:sz w:val="24"/>
          <w:szCs w:val="24"/>
          <w:lang w:val="uk-UA"/>
        </w:rPr>
        <w:t>70200</w:t>
      </w:r>
    </w:p>
    <w:p w:rsidR="001E4515" w:rsidRDefault="001E4515" w:rsidP="0009092A">
      <w:pPr>
        <w:jc w:val="right"/>
        <w:rPr>
          <w:rFonts w:ascii="Times New Roman" w:hAnsi="Times New Roman"/>
          <w:sz w:val="24"/>
          <w:szCs w:val="24"/>
          <w:lang w:val="uk-UA"/>
        </w:rPr>
      </w:pPr>
      <w:r>
        <w:rPr>
          <w:rFonts w:ascii="Times New Roman" w:hAnsi="Times New Roman"/>
          <w:sz w:val="24"/>
          <w:szCs w:val="24"/>
          <w:lang w:val="uk-UA"/>
        </w:rPr>
        <w:t>Глові Запорізької обласної ради</w:t>
      </w:r>
    </w:p>
    <w:p w:rsidR="001E4515" w:rsidRDefault="001E4515" w:rsidP="0009092A">
      <w:pPr>
        <w:jc w:val="right"/>
        <w:rPr>
          <w:rFonts w:ascii="Times New Roman" w:hAnsi="Times New Roman"/>
          <w:sz w:val="24"/>
          <w:szCs w:val="24"/>
          <w:lang w:val="uk-UA"/>
        </w:rPr>
      </w:pPr>
      <w:r w:rsidRPr="00F7335A">
        <w:rPr>
          <w:rFonts w:ascii="Times New Roman" w:hAnsi="Times New Roman"/>
          <w:sz w:val="24"/>
          <w:szCs w:val="24"/>
          <w:lang w:val="uk-UA"/>
        </w:rPr>
        <w:t>Матвієнко Павл</w:t>
      </w:r>
      <w:r>
        <w:rPr>
          <w:rFonts w:ascii="Times New Roman" w:hAnsi="Times New Roman"/>
          <w:sz w:val="24"/>
          <w:szCs w:val="24"/>
          <w:lang w:val="uk-UA"/>
        </w:rPr>
        <w:t>у</w:t>
      </w:r>
      <w:r w:rsidRPr="00F7335A">
        <w:rPr>
          <w:rFonts w:ascii="Times New Roman" w:hAnsi="Times New Roman"/>
          <w:sz w:val="24"/>
          <w:szCs w:val="24"/>
          <w:lang w:val="uk-UA"/>
        </w:rPr>
        <w:t xml:space="preserve"> Дмитрович</w:t>
      </w:r>
      <w:r>
        <w:rPr>
          <w:rFonts w:ascii="Times New Roman" w:hAnsi="Times New Roman"/>
          <w:sz w:val="24"/>
          <w:szCs w:val="24"/>
          <w:lang w:val="uk-UA"/>
        </w:rPr>
        <w:t>у</w:t>
      </w:r>
    </w:p>
    <w:p w:rsidR="001E4515" w:rsidRDefault="001E4515" w:rsidP="0009092A">
      <w:pPr>
        <w:jc w:val="right"/>
        <w:rPr>
          <w:rFonts w:ascii="Times New Roman" w:hAnsi="Times New Roman"/>
          <w:sz w:val="24"/>
          <w:szCs w:val="24"/>
          <w:lang w:val="uk-UA"/>
        </w:rPr>
      </w:pPr>
      <w:r w:rsidRPr="00F7335A">
        <w:rPr>
          <w:rFonts w:ascii="Times New Roman" w:hAnsi="Times New Roman"/>
          <w:sz w:val="24"/>
          <w:szCs w:val="24"/>
          <w:lang w:val="uk-UA"/>
        </w:rPr>
        <w:t>м. Запорiжжя, пр. Ленiна 164</w:t>
      </w:r>
    </w:p>
    <w:p w:rsidR="001E4515" w:rsidRDefault="001E4515" w:rsidP="0009092A">
      <w:pPr>
        <w:jc w:val="right"/>
        <w:rPr>
          <w:rFonts w:ascii="Times New Roman" w:hAnsi="Times New Roman"/>
          <w:sz w:val="24"/>
          <w:szCs w:val="24"/>
          <w:lang w:val="uk-UA"/>
        </w:rPr>
      </w:pPr>
      <w:r>
        <w:rPr>
          <w:rFonts w:ascii="Times New Roman" w:hAnsi="Times New Roman"/>
          <w:sz w:val="24"/>
          <w:szCs w:val="24"/>
          <w:lang w:val="uk-UA"/>
        </w:rPr>
        <w:t>Голові Гуляйпільської районної ради</w:t>
      </w:r>
    </w:p>
    <w:p w:rsidR="001E4515" w:rsidRPr="00F7335A" w:rsidRDefault="001E4515" w:rsidP="0009092A">
      <w:pPr>
        <w:jc w:val="right"/>
        <w:rPr>
          <w:rFonts w:ascii="Times New Roman" w:hAnsi="Times New Roman"/>
          <w:sz w:val="24"/>
          <w:szCs w:val="24"/>
          <w:lang w:val="uk-UA"/>
        </w:rPr>
      </w:pPr>
      <w:r>
        <w:rPr>
          <w:rFonts w:ascii="Times New Roman" w:hAnsi="Times New Roman"/>
          <w:sz w:val="24"/>
          <w:szCs w:val="24"/>
          <w:lang w:val="uk-UA"/>
        </w:rPr>
        <w:t>Попович Олександру Олександровичу</w:t>
      </w:r>
    </w:p>
    <w:p w:rsidR="001E4515" w:rsidRPr="002B7027" w:rsidRDefault="001E4515" w:rsidP="0009092A">
      <w:pPr>
        <w:jc w:val="right"/>
        <w:rPr>
          <w:rFonts w:ascii="Times New Roman" w:hAnsi="Times New Roman"/>
          <w:sz w:val="24"/>
          <w:szCs w:val="24"/>
          <w:lang w:val="uk-UA"/>
        </w:rPr>
      </w:pPr>
    </w:p>
    <w:p w:rsidR="001E4515" w:rsidRPr="002B7027" w:rsidRDefault="001E4515" w:rsidP="0009092A">
      <w:pPr>
        <w:jc w:val="center"/>
        <w:rPr>
          <w:rFonts w:ascii="Times New Roman" w:hAnsi="Times New Roman"/>
          <w:sz w:val="24"/>
          <w:szCs w:val="24"/>
          <w:lang w:val="uk-UA"/>
        </w:rPr>
      </w:pPr>
      <w:r w:rsidRPr="002B7027">
        <w:rPr>
          <w:rFonts w:ascii="Times New Roman" w:hAnsi="Times New Roman"/>
          <w:sz w:val="24"/>
          <w:szCs w:val="24"/>
          <w:lang w:val="uk-UA"/>
        </w:rPr>
        <w:t>Звернення</w:t>
      </w:r>
    </w:p>
    <w:p w:rsidR="001E4515" w:rsidRDefault="001E4515" w:rsidP="0009092A">
      <w:pPr>
        <w:jc w:val="center"/>
        <w:rPr>
          <w:rFonts w:ascii="Times New Roman" w:hAnsi="Times New Roman"/>
          <w:sz w:val="24"/>
          <w:szCs w:val="24"/>
          <w:lang w:val="uk-UA"/>
        </w:rPr>
      </w:pPr>
      <w:r>
        <w:rPr>
          <w:rFonts w:ascii="Times New Roman" w:hAnsi="Times New Roman"/>
          <w:sz w:val="24"/>
          <w:szCs w:val="24"/>
          <w:lang w:val="uk-UA"/>
        </w:rPr>
        <w:t>Шановні керівники !</w:t>
      </w:r>
    </w:p>
    <w:p w:rsidR="001E4515" w:rsidRDefault="001E4515" w:rsidP="0009092A">
      <w:pPr>
        <w:jc w:val="center"/>
        <w:rPr>
          <w:rFonts w:ascii="Times New Roman" w:hAnsi="Times New Roman"/>
          <w:sz w:val="24"/>
          <w:szCs w:val="24"/>
          <w:lang w:val="uk-UA"/>
        </w:rPr>
      </w:pPr>
      <w:r>
        <w:rPr>
          <w:rFonts w:ascii="Times New Roman" w:hAnsi="Times New Roman"/>
          <w:sz w:val="24"/>
          <w:szCs w:val="24"/>
          <w:lang w:val="uk-UA"/>
        </w:rPr>
        <w:t xml:space="preserve">     До вас звертаються мешканці міста Гуляйполе, Запорізької області з вимогою </w:t>
      </w:r>
      <w:r>
        <w:rPr>
          <w:rFonts w:ascii="Times New Roman" w:hAnsi="Times New Roman"/>
          <w:sz w:val="24"/>
          <w:szCs w:val="24"/>
          <w:lang w:val="en-US"/>
        </w:rPr>
        <w:t>c</w:t>
      </w:r>
      <w:r>
        <w:rPr>
          <w:rFonts w:ascii="Times New Roman" w:hAnsi="Times New Roman"/>
          <w:sz w:val="24"/>
          <w:szCs w:val="24"/>
          <w:lang w:val="uk-UA"/>
        </w:rPr>
        <w:t xml:space="preserve">касувати рішення Запорізької обласної ради про погодження питання надання ТОВ «Гайчурський ГКЗ» спеціального дозволу на користування надрами на території Запорізької області від 26.12.2012 року: </w:t>
      </w:r>
    </w:p>
    <w:p w:rsidR="001E4515" w:rsidRPr="00DF01B4" w:rsidRDefault="001E4515" w:rsidP="00DF01B4">
      <w:pPr>
        <w:spacing w:before="100" w:beforeAutospacing="1" w:after="100" w:afterAutospacing="1"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DF01B4">
        <w:rPr>
          <w:rFonts w:ascii="Times New Roman" w:hAnsi="Times New Roman"/>
          <w:sz w:val="24"/>
          <w:szCs w:val="24"/>
          <w:lang w:val="uk-UA" w:eastAsia="ru-RU"/>
        </w:rPr>
        <w:t xml:space="preserve">Керуючись ч. 2 ст. 43 Закону України «Про місцеве самоврядування в Україні», відповідно до ст.ст. 9-1, 16 Кодексу України про надра, постанови Кабінету Міністрів України від 30.05.2011 № 615 «Про затвердження Порядку надання спеціальних дозволів на користування надрами» та Порядку погодження питання надання спеціального дозволу на користування надрами на території Запорізької області, затвердженого рішенням обласної ради від 06.11.2008 № 28 (із змінами), Запорізька обласна рада </w:t>
      </w:r>
    </w:p>
    <w:p w:rsidR="001E4515" w:rsidRPr="00582D55" w:rsidRDefault="001E4515" w:rsidP="00DF01B4">
      <w:pPr>
        <w:spacing w:before="100" w:beforeAutospacing="1" w:after="100" w:afterAutospacing="1"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582D55">
        <w:rPr>
          <w:rFonts w:ascii="Times New Roman" w:hAnsi="Times New Roman"/>
          <w:sz w:val="24"/>
          <w:szCs w:val="24"/>
          <w:lang w:val="uk-UA" w:eastAsia="ru-RU"/>
        </w:rPr>
        <w:t xml:space="preserve">ВИРІШИЛА: погодити питання надання ТОВ «Гайчурський ГЗК» спеціального дозволу на користування надрами загальнодержавного значення з метою геологічного вивчення, у т.ч. дослідно – промислової розробки залізистих кварцитів Гуляйпільського родовища на території Гуляйпільського району Запорізької області, за умови: встановлення в натурі (на місцевості) меж ландшафтного заказника місцевого значення «Балка Різана» та виключення з проекту геологічного вивчення надр зазначеної території; недопущення виснаження запасів питної води Гуляйпільського родовища підземних вод, яке є єдиним джерелом водопостачання населення району. </w:t>
      </w:r>
    </w:p>
    <w:p w:rsidR="001E4515" w:rsidRDefault="001E4515" w:rsidP="00DF01B4">
      <w:pPr>
        <w:spacing w:before="100" w:beforeAutospacing="1" w:after="100" w:afterAutospacing="1" w:line="240" w:lineRule="auto"/>
        <w:jc w:val="both"/>
        <w:rPr>
          <w:rFonts w:ascii="Times New Roman" w:hAnsi="Times New Roman"/>
          <w:b/>
          <w:sz w:val="24"/>
          <w:szCs w:val="24"/>
          <w:lang w:val="uk-UA" w:eastAsia="ru-RU"/>
        </w:rPr>
      </w:pPr>
      <w:r w:rsidRPr="00DF01B4">
        <w:rPr>
          <w:rFonts w:ascii="Times New Roman" w:hAnsi="Times New Roman"/>
          <w:b/>
          <w:sz w:val="24"/>
          <w:szCs w:val="24"/>
          <w:lang w:eastAsia="ru-RU"/>
        </w:rPr>
        <w:t>Голова ради П. Матвієнко</w:t>
      </w:r>
    </w:p>
    <w:p w:rsidR="001E4515" w:rsidRPr="00DF01B4" w:rsidRDefault="001E4515" w:rsidP="00DF01B4">
      <w:pPr>
        <w:spacing w:before="100" w:beforeAutospacing="1" w:after="100" w:afterAutospacing="1" w:line="240" w:lineRule="auto"/>
        <w:jc w:val="both"/>
        <w:rPr>
          <w:rFonts w:ascii="Times New Roman" w:hAnsi="Times New Roman"/>
          <w:sz w:val="24"/>
          <w:szCs w:val="24"/>
          <w:lang w:eastAsia="ru-RU"/>
        </w:rPr>
      </w:pPr>
      <w:r w:rsidRPr="00DF01B4">
        <w:rPr>
          <w:rFonts w:ascii="Times New Roman" w:hAnsi="Times New Roman"/>
          <w:b/>
          <w:sz w:val="24"/>
          <w:szCs w:val="24"/>
          <w:lang w:eastAsia="ru-RU"/>
        </w:rPr>
        <w:t>Пояснювальна записка до проекту рішення обласної ради  «Про погодження питання надання ТОВ «Гайчурський ГЗК» спеціального дозволу на користування надрами на території Запорізької області»</w:t>
      </w:r>
    </w:p>
    <w:p w:rsidR="001E4515" w:rsidRPr="00DF01B4" w:rsidRDefault="001E4515" w:rsidP="00DF01B4">
      <w:pPr>
        <w:spacing w:before="100" w:beforeAutospacing="1" w:after="100" w:afterAutospacing="1" w:line="240" w:lineRule="auto"/>
        <w:jc w:val="both"/>
        <w:rPr>
          <w:rFonts w:ascii="Times New Roman" w:hAnsi="Times New Roman"/>
          <w:sz w:val="24"/>
          <w:szCs w:val="24"/>
          <w:lang w:eastAsia="ru-RU"/>
        </w:rPr>
      </w:pPr>
      <w:r w:rsidRPr="00DF01B4">
        <w:rPr>
          <w:rFonts w:ascii="Times New Roman" w:hAnsi="Times New Roman"/>
          <w:sz w:val="24"/>
          <w:szCs w:val="24"/>
          <w:lang w:eastAsia="ru-RU"/>
        </w:rPr>
        <w:t xml:space="preserve"> До обласної ради звернулось ТОВ «Гайчурський ГЗК» із заявою про погодження питання щодо надання спеціального дозволу на користування надрами загальнодержавного значення з метою геологічного вивчення, у т.ч. дослідно – промислової розробки залізистих кварцитів Гуляйпільського родовища на території Гуляйпільського району Запорізької області.</w:t>
      </w:r>
    </w:p>
    <w:p w:rsidR="001E4515" w:rsidRPr="00DF01B4" w:rsidRDefault="001E4515" w:rsidP="00DF01B4">
      <w:pPr>
        <w:spacing w:before="100" w:beforeAutospacing="1" w:after="100" w:afterAutospacing="1" w:line="240" w:lineRule="auto"/>
        <w:jc w:val="both"/>
        <w:rPr>
          <w:rFonts w:ascii="Times New Roman" w:hAnsi="Times New Roman"/>
          <w:sz w:val="24"/>
          <w:szCs w:val="24"/>
          <w:lang w:eastAsia="ru-RU"/>
        </w:rPr>
      </w:pPr>
      <w:r w:rsidRPr="00DF01B4">
        <w:rPr>
          <w:rFonts w:ascii="Times New Roman" w:hAnsi="Times New Roman"/>
          <w:sz w:val="24"/>
          <w:szCs w:val="24"/>
          <w:lang w:eastAsia="ru-RU"/>
        </w:rPr>
        <w:t xml:space="preserve">Площа Гуляйпільського родовища залізистих кварцитів становить </w:t>
      </w:r>
      <w:smartTag w:uri="urn:schemas-microsoft-com:office:smarttags" w:element="metricconverter">
        <w:smartTagPr>
          <w:attr w:name="ProductID" w:val="1020 га"/>
        </w:smartTagPr>
        <w:r w:rsidRPr="00DF01B4">
          <w:rPr>
            <w:rFonts w:ascii="Times New Roman" w:hAnsi="Times New Roman"/>
            <w:sz w:val="24"/>
            <w:szCs w:val="24"/>
            <w:lang w:eastAsia="ru-RU"/>
          </w:rPr>
          <w:t>1020 га</w:t>
        </w:r>
      </w:smartTag>
      <w:r w:rsidRPr="00DF01B4">
        <w:rPr>
          <w:rFonts w:ascii="Times New Roman" w:hAnsi="Times New Roman"/>
          <w:sz w:val="24"/>
          <w:szCs w:val="24"/>
          <w:lang w:eastAsia="ru-RU"/>
        </w:rPr>
        <w:t>.</w:t>
      </w:r>
    </w:p>
    <w:p w:rsidR="001E4515" w:rsidRPr="00DF01B4" w:rsidRDefault="001E4515" w:rsidP="00DF01B4">
      <w:pPr>
        <w:spacing w:before="100" w:beforeAutospacing="1" w:after="100" w:afterAutospacing="1" w:line="240" w:lineRule="auto"/>
        <w:jc w:val="both"/>
        <w:rPr>
          <w:rFonts w:ascii="Times New Roman" w:hAnsi="Times New Roman"/>
          <w:sz w:val="24"/>
          <w:szCs w:val="24"/>
          <w:lang w:eastAsia="ru-RU"/>
        </w:rPr>
      </w:pPr>
      <w:r w:rsidRPr="00DF01B4">
        <w:rPr>
          <w:rFonts w:ascii="Times New Roman" w:hAnsi="Times New Roman"/>
          <w:sz w:val="24"/>
          <w:szCs w:val="24"/>
          <w:lang w:eastAsia="ru-RU"/>
        </w:rPr>
        <w:t>Балансові запаси Гуляйпільського родовища залізистих кварцитів, за станом на 01.01.2012, за категоріями складають: кварцити залізисті, магнетитові: В – 284803,0 тис. т; С1 – 1182552,0 тис. т; В + С1 – 1467355,0 тис. т; С2 – 613827,0 тис. т; позабалансові – 67632,0 тис. т.</w:t>
      </w:r>
    </w:p>
    <w:p w:rsidR="001E4515" w:rsidRPr="00DF01B4" w:rsidRDefault="001E4515" w:rsidP="00DF01B4">
      <w:pPr>
        <w:spacing w:before="100" w:beforeAutospacing="1" w:after="100" w:afterAutospacing="1" w:line="240" w:lineRule="auto"/>
        <w:jc w:val="both"/>
        <w:rPr>
          <w:rFonts w:ascii="Times New Roman" w:hAnsi="Times New Roman"/>
          <w:sz w:val="24"/>
          <w:szCs w:val="24"/>
          <w:lang w:eastAsia="ru-RU"/>
        </w:rPr>
      </w:pPr>
      <w:r w:rsidRPr="00DF01B4">
        <w:rPr>
          <w:rFonts w:ascii="Times New Roman" w:hAnsi="Times New Roman"/>
          <w:sz w:val="24"/>
          <w:szCs w:val="24"/>
          <w:lang w:eastAsia="ru-RU"/>
        </w:rPr>
        <w:t xml:space="preserve">В результаті проведених геологорозвідувальних робіт західна частина Гуляйпільського родовища підготовлена до промислового освоєння. Проведення дослідно – промислової розробки родовища на території Гуляйпілького району Запорізької області дозволить опрацювати технологічні схеми збагачення руд родовища, запропонованих науково-дослідними організаціями, та встановити особливості геологічної будови рудоносних зон та рудних тіл. </w:t>
      </w:r>
    </w:p>
    <w:p w:rsidR="001E4515" w:rsidRPr="00DF01B4" w:rsidRDefault="001E4515" w:rsidP="00DF01B4">
      <w:pPr>
        <w:spacing w:before="100" w:beforeAutospacing="1" w:after="100" w:afterAutospacing="1" w:line="240" w:lineRule="auto"/>
        <w:jc w:val="both"/>
        <w:rPr>
          <w:rFonts w:ascii="Times New Roman" w:hAnsi="Times New Roman"/>
          <w:sz w:val="24"/>
          <w:szCs w:val="24"/>
          <w:lang w:val="uk-UA" w:eastAsia="ru-RU"/>
        </w:rPr>
      </w:pPr>
      <w:r w:rsidRPr="00DF01B4">
        <w:rPr>
          <w:rFonts w:ascii="Times New Roman" w:hAnsi="Times New Roman"/>
          <w:b/>
          <w:sz w:val="24"/>
          <w:szCs w:val="24"/>
          <w:lang w:eastAsia="ru-RU"/>
        </w:rPr>
        <w:t>Начальник відділу з питань земельних відносин, екології та природних ресурсів виконавчого апарату обласної ради С.П.Абдурахманова</w:t>
      </w:r>
      <w:r>
        <w:rPr>
          <w:rFonts w:ascii="Times New Roman" w:hAnsi="Times New Roman"/>
          <w:b/>
          <w:sz w:val="24"/>
          <w:szCs w:val="24"/>
          <w:lang w:val="uk-UA" w:eastAsia="ru-RU"/>
        </w:rPr>
        <w:t>...»</w:t>
      </w:r>
    </w:p>
    <w:p w:rsidR="001E4515" w:rsidRDefault="001E4515" w:rsidP="00DF01B4">
      <w:pPr>
        <w:spacing w:before="100" w:beforeAutospacing="1" w:after="100" w:afterAutospacing="1"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Дане рішення було прийняте без відома і згоди мешканців м. Гуляйполе та с. Залізничне, хоча раніше нам був обіцяний відкритий референдум для погодження цього питання з жителями міста. </w:t>
      </w:r>
    </w:p>
    <w:p w:rsidR="001E4515" w:rsidRDefault="001E4515" w:rsidP="00FA16A6">
      <w:pPr>
        <w:rPr>
          <w:rFonts w:ascii="Times New Roman" w:hAnsi="Times New Roman"/>
          <w:sz w:val="24"/>
          <w:szCs w:val="24"/>
          <w:lang w:val="uk-UA"/>
        </w:rPr>
      </w:pPr>
      <w:r>
        <w:rPr>
          <w:rFonts w:ascii="Times New Roman" w:hAnsi="Times New Roman"/>
          <w:sz w:val="24"/>
          <w:szCs w:val="24"/>
          <w:lang w:val="uk-UA"/>
        </w:rPr>
        <w:t>Наші дії є правомірними і опираються на права громадян України згідно Конституції України.(статті № 3, 13, 16, 27, 140, 142).</w:t>
      </w:r>
    </w:p>
    <w:p w:rsidR="001E4515" w:rsidRDefault="001E4515" w:rsidP="000E79A5">
      <w:pPr>
        <w:rPr>
          <w:rFonts w:ascii="Times New Roman" w:hAnsi="Times New Roman"/>
          <w:sz w:val="24"/>
          <w:szCs w:val="24"/>
          <w:lang w:val="uk-UA"/>
        </w:rPr>
      </w:pPr>
      <w:r>
        <w:rPr>
          <w:rFonts w:ascii="Times New Roman" w:hAnsi="Times New Roman"/>
          <w:sz w:val="24"/>
          <w:szCs w:val="24"/>
          <w:lang w:val="uk-UA"/>
        </w:rPr>
        <w:t>Вважаємо, що прийняте вами рішення є протиправним і наслідки його викличуть різке погіршення екології в Запорізькій області та сусідніх з нею областях, зокрема на території Гуляйпільського району та 6 сусідніх районів: Пологівського, Оріхівського, Новомиколаевського, Куйбишевського, Покровського, Великоновоселківського районів:</w:t>
      </w:r>
    </w:p>
    <w:p w:rsidR="001E4515" w:rsidRDefault="001E4515" w:rsidP="00A03B25">
      <w:pPr>
        <w:pStyle w:val="ListParagraph"/>
        <w:numPr>
          <w:ilvl w:val="0"/>
          <w:numId w:val="2"/>
        </w:numPr>
        <w:rPr>
          <w:rFonts w:ascii="Times New Roman" w:hAnsi="Times New Roman"/>
          <w:sz w:val="24"/>
          <w:szCs w:val="24"/>
          <w:lang w:val="uk-UA"/>
        </w:rPr>
      </w:pPr>
      <w:r>
        <w:rPr>
          <w:rFonts w:ascii="Times New Roman" w:hAnsi="Times New Roman"/>
          <w:sz w:val="24"/>
          <w:szCs w:val="24"/>
          <w:lang w:val="uk-UA"/>
        </w:rPr>
        <w:t>забруднення атмосферного повітря</w:t>
      </w:r>
      <w:r w:rsidRPr="00A03B25">
        <w:rPr>
          <w:rFonts w:ascii="Times New Roman" w:hAnsi="Times New Roman"/>
          <w:sz w:val="24"/>
          <w:szCs w:val="24"/>
          <w:lang w:val="uk-UA"/>
        </w:rPr>
        <w:t xml:space="preserve"> </w:t>
      </w:r>
      <w:r>
        <w:rPr>
          <w:rFonts w:ascii="Times New Roman" w:hAnsi="Times New Roman"/>
          <w:sz w:val="24"/>
          <w:szCs w:val="24"/>
          <w:lang w:val="uk-UA"/>
        </w:rPr>
        <w:t>радоном і радіоактивною пилюкою ,</w:t>
      </w:r>
    </w:p>
    <w:p w:rsidR="001E4515" w:rsidRPr="00A03B25" w:rsidRDefault="001E4515" w:rsidP="00A03B25">
      <w:pPr>
        <w:pStyle w:val="ListParagraph"/>
        <w:numPr>
          <w:ilvl w:val="0"/>
          <w:numId w:val="2"/>
        </w:numPr>
        <w:rPr>
          <w:rFonts w:ascii="Times New Roman" w:hAnsi="Times New Roman"/>
          <w:sz w:val="24"/>
          <w:szCs w:val="24"/>
          <w:lang w:val="uk-UA"/>
        </w:rPr>
      </w:pPr>
      <w:r>
        <w:rPr>
          <w:rFonts w:ascii="Times New Roman" w:hAnsi="Times New Roman"/>
          <w:sz w:val="24"/>
          <w:szCs w:val="24"/>
          <w:lang w:val="uk-UA"/>
        </w:rPr>
        <w:t xml:space="preserve">підвищення рівня гамма-випромінення , </w:t>
      </w:r>
    </w:p>
    <w:p w:rsidR="001E4515" w:rsidRDefault="001E4515" w:rsidP="00A03B25">
      <w:pPr>
        <w:pStyle w:val="ListParagraph"/>
        <w:numPr>
          <w:ilvl w:val="0"/>
          <w:numId w:val="2"/>
        </w:numPr>
        <w:rPr>
          <w:rFonts w:ascii="Times New Roman" w:hAnsi="Times New Roman"/>
          <w:sz w:val="24"/>
          <w:szCs w:val="24"/>
          <w:lang w:val="uk-UA"/>
        </w:rPr>
      </w:pPr>
      <w:r>
        <w:rPr>
          <w:rFonts w:ascii="Times New Roman" w:hAnsi="Times New Roman"/>
          <w:sz w:val="24"/>
          <w:szCs w:val="24"/>
          <w:lang w:val="uk-UA"/>
        </w:rPr>
        <w:t>виснаження, демінералізація сотень гектарів родючої землі, що призведе до краху аграрного сектору району, який є ключовим в розвитку економіки Гуляйпільщини та сусідніх областей,</w:t>
      </w:r>
    </w:p>
    <w:p w:rsidR="001E4515" w:rsidRPr="00946633" w:rsidRDefault="001E4515" w:rsidP="008B4C6C">
      <w:pPr>
        <w:pStyle w:val="ListParagraph"/>
        <w:numPr>
          <w:ilvl w:val="0"/>
          <w:numId w:val="2"/>
        </w:numPr>
        <w:rPr>
          <w:rFonts w:ascii="Times New Roman" w:hAnsi="Times New Roman"/>
          <w:sz w:val="24"/>
          <w:szCs w:val="24"/>
          <w:lang w:val="uk-UA"/>
        </w:rPr>
      </w:pPr>
      <w:r>
        <w:rPr>
          <w:rFonts w:ascii="Times New Roman" w:hAnsi="Times New Roman"/>
          <w:sz w:val="24"/>
          <w:szCs w:val="24"/>
          <w:lang w:val="uk-UA"/>
        </w:rPr>
        <w:t>забруднення підземних вод та 5 річок - Гайчура, Янчула, Солоної, Жеребця, Верхної Терси, що поставить під питання існування і життєзабезпечення жителів</w:t>
      </w:r>
    </w:p>
    <w:p w:rsidR="001E4515" w:rsidRDefault="001E4515" w:rsidP="00A03B25">
      <w:pPr>
        <w:pStyle w:val="ListParagraph"/>
        <w:numPr>
          <w:ilvl w:val="0"/>
          <w:numId w:val="2"/>
        </w:numPr>
        <w:rPr>
          <w:rFonts w:ascii="Times New Roman" w:hAnsi="Times New Roman"/>
          <w:sz w:val="24"/>
          <w:szCs w:val="24"/>
          <w:lang w:val="uk-UA"/>
        </w:rPr>
      </w:pPr>
      <w:r>
        <w:rPr>
          <w:rFonts w:ascii="Times New Roman" w:hAnsi="Times New Roman"/>
          <w:sz w:val="24"/>
          <w:szCs w:val="24"/>
          <w:lang w:val="uk-UA"/>
        </w:rPr>
        <w:t xml:space="preserve">знищення тваринного світу і багатої </w:t>
      </w:r>
      <w:r w:rsidRPr="005D4D8A">
        <w:rPr>
          <w:rFonts w:ascii="Times New Roman" w:hAnsi="Times New Roman"/>
          <w:sz w:val="24"/>
          <w:szCs w:val="24"/>
          <w:lang w:val="uk-UA"/>
        </w:rPr>
        <w:t xml:space="preserve">рослинності території Гуляйпільського району та прилягаючих територій </w:t>
      </w:r>
      <w:r>
        <w:rPr>
          <w:rFonts w:ascii="Times New Roman" w:hAnsi="Times New Roman"/>
          <w:sz w:val="24"/>
          <w:szCs w:val="24"/>
          <w:lang w:val="uk-UA"/>
        </w:rPr>
        <w:t>, балки та заказники яких є археологічними пам</w:t>
      </w:r>
      <w:r w:rsidRPr="008B4C6C">
        <w:rPr>
          <w:rFonts w:ascii="Times New Roman" w:hAnsi="Times New Roman"/>
          <w:sz w:val="24"/>
          <w:szCs w:val="24"/>
          <w:lang w:val="uk-UA"/>
        </w:rPr>
        <w:t>’</w:t>
      </w:r>
      <w:r>
        <w:rPr>
          <w:rFonts w:ascii="Times New Roman" w:hAnsi="Times New Roman"/>
          <w:sz w:val="24"/>
          <w:szCs w:val="24"/>
          <w:lang w:val="uk-UA"/>
        </w:rPr>
        <w:t>ятниками України, на їх території проростають безліч лікарських рослин,</w:t>
      </w:r>
      <w:r w:rsidRPr="00946633">
        <w:rPr>
          <w:rFonts w:ascii="Times New Roman" w:hAnsi="Times New Roman"/>
          <w:sz w:val="24"/>
          <w:szCs w:val="24"/>
          <w:lang w:val="uk-UA"/>
        </w:rPr>
        <w:t xml:space="preserve"> </w:t>
      </w:r>
      <w:r>
        <w:rPr>
          <w:rFonts w:ascii="Times New Roman" w:hAnsi="Times New Roman"/>
          <w:sz w:val="24"/>
          <w:szCs w:val="24"/>
          <w:lang w:val="uk-UA"/>
        </w:rPr>
        <w:t xml:space="preserve">занесених до Червоної книги. </w:t>
      </w:r>
    </w:p>
    <w:p w:rsidR="001E4515" w:rsidRDefault="001E4515" w:rsidP="00922772">
      <w:pPr>
        <w:pStyle w:val="ListParagraph"/>
        <w:ind w:left="780"/>
        <w:rPr>
          <w:rFonts w:ascii="Times New Roman" w:hAnsi="Times New Roman"/>
          <w:sz w:val="24"/>
          <w:szCs w:val="24"/>
          <w:lang w:val="uk-UA"/>
        </w:rPr>
      </w:pPr>
      <w:r>
        <w:rPr>
          <w:rFonts w:ascii="Times New Roman" w:hAnsi="Times New Roman"/>
          <w:sz w:val="24"/>
          <w:szCs w:val="24"/>
          <w:lang w:val="uk-UA"/>
        </w:rPr>
        <w:t xml:space="preserve">На сьогодні існує безліч ВЖЕ ПРОВЕДЕНИХ І ОПИСАНИХ наукових досліджень </w:t>
      </w:r>
    </w:p>
    <w:p w:rsidR="001E4515" w:rsidRDefault="001E4515" w:rsidP="00922772">
      <w:pPr>
        <w:pStyle w:val="ListParagraph"/>
        <w:ind w:left="780"/>
        <w:rPr>
          <w:rFonts w:ascii="Times New Roman" w:hAnsi="Times New Roman"/>
          <w:sz w:val="24"/>
          <w:szCs w:val="24"/>
          <w:lang w:val="uk-UA"/>
        </w:rPr>
      </w:pPr>
      <w:r>
        <w:rPr>
          <w:rFonts w:ascii="Times New Roman" w:hAnsi="Times New Roman"/>
          <w:sz w:val="24"/>
          <w:szCs w:val="24"/>
          <w:lang w:val="uk-UA"/>
        </w:rPr>
        <w:t>складу і характеру природних копалин на території Гуляйпільщини.</w:t>
      </w:r>
    </w:p>
    <w:p w:rsidR="001E4515" w:rsidRPr="00922772" w:rsidRDefault="001E4515" w:rsidP="00922772">
      <w:pPr>
        <w:pStyle w:val="ListParagraph"/>
        <w:ind w:left="780"/>
        <w:rPr>
          <w:rFonts w:ascii="Times New Roman" w:hAnsi="Times New Roman"/>
          <w:sz w:val="24"/>
          <w:szCs w:val="24"/>
          <w:lang w:val="uk-UA"/>
        </w:rPr>
      </w:pPr>
      <w:r>
        <w:rPr>
          <w:rFonts w:ascii="Times New Roman" w:hAnsi="Times New Roman"/>
          <w:sz w:val="24"/>
          <w:szCs w:val="24"/>
          <w:lang w:val="uk-UA"/>
        </w:rPr>
        <w:t xml:space="preserve">Дуже інформативним є рукопис від 10.03.2011 року </w:t>
      </w:r>
      <w:r w:rsidRPr="00922772">
        <w:rPr>
          <w:rFonts w:ascii="Times New Roman" w:hAnsi="Times New Roman" w:cs="TimesTenLTStd-Bold"/>
          <w:bCs/>
          <w:sz w:val="24"/>
          <w:szCs w:val="21"/>
          <w:lang w:val="uk-UA"/>
        </w:rPr>
        <w:t>А. А. Калашник</w:t>
      </w:r>
      <w:r>
        <w:rPr>
          <w:rFonts w:ascii="Times New Roman" w:hAnsi="Times New Roman" w:cs="TimesTenLTStd-Bold"/>
          <w:bCs/>
          <w:sz w:val="24"/>
          <w:szCs w:val="21"/>
          <w:lang w:val="uk-UA"/>
        </w:rPr>
        <w:t>а</w:t>
      </w:r>
      <w:r w:rsidRPr="00922772">
        <w:rPr>
          <w:rFonts w:ascii="Times New Roman" w:hAnsi="Times New Roman" w:cs="TimesTenLTStd-Bold"/>
          <w:bCs/>
          <w:sz w:val="24"/>
          <w:szCs w:val="21"/>
          <w:lang w:val="uk-UA"/>
        </w:rPr>
        <w:t xml:space="preserve">, </w:t>
      </w:r>
      <w:r w:rsidRPr="00922772">
        <w:rPr>
          <w:rFonts w:ascii="Times New Roman" w:hAnsi="Times New Roman" w:cs="TimesTenLTStd-Italic"/>
          <w:iCs/>
          <w:sz w:val="24"/>
          <w:szCs w:val="21"/>
          <w:lang w:val="uk-UA"/>
        </w:rPr>
        <w:t>канд. геол. наук, головного геофізика</w:t>
      </w:r>
      <w:r>
        <w:rPr>
          <w:rFonts w:ascii="Times New Roman" w:hAnsi="Times New Roman" w:cs="TimesTenLTStd-Italic"/>
          <w:iCs/>
          <w:sz w:val="24"/>
          <w:szCs w:val="21"/>
          <w:lang w:val="uk-UA"/>
        </w:rPr>
        <w:t xml:space="preserve"> </w:t>
      </w:r>
      <w:r w:rsidRPr="00922772">
        <w:rPr>
          <w:rFonts w:ascii="Times New Roman" w:hAnsi="Times New Roman" w:cs="TimesTenLTStd-Italic"/>
          <w:iCs/>
          <w:sz w:val="24"/>
          <w:szCs w:val="21"/>
          <w:lang w:val="uk-UA"/>
        </w:rPr>
        <w:t>(ГРЭ-37 КП “Кировгеология”) на тему «Геолого-структурні особливості проявлення ендогенного уранового оруднення в Західному Приазов’ї і Оріхово-Павлоградській мінера</w:t>
      </w:r>
      <w:r>
        <w:rPr>
          <w:rFonts w:ascii="Times New Roman" w:hAnsi="Times New Roman" w:cs="TimesTenLTStd-Italic"/>
          <w:iCs/>
          <w:sz w:val="24"/>
          <w:szCs w:val="21"/>
          <w:lang w:val="uk-UA"/>
        </w:rPr>
        <w:t>логі</w:t>
      </w:r>
      <w:r w:rsidRPr="00922772">
        <w:rPr>
          <w:rFonts w:ascii="Times New Roman" w:hAnsi="Times New Roman" w:cs="TimesTenLTStd-Italic"/>
          <w:iCs/>
          <w:sz w:val="24"/>
          <w:szCs w:val="21"/>
          <w:lang w:val="uk-UA"/>
        </w:rPr>
        <w:t>нічній зоні Українського Щита»в котрій д</w:t>
      </w:r>
      <w:r w:rsidRPr="00922772">
        <w:rPr>
          <w:rFonts w:ascii="Times New Roman" w:hAnsi="Times New Roman" w:cs="TimesTenLTStd-Italic"/>
          <w:iCs/>
          <w:sz w:val="24"/>
          <w:szCs w:val="19"/>
          <w:lang w:val="uk-UA"/>
        </w:rPr>
        <w:t>осліджено просторовий, часовий і геохімічний зв’</w:t>
      </w:r>
      <w:r>
        <w:rPr>
          <w:rFonts w:ascii="Times New Roman" w:hAnsi="Times New Roman" w:cs="TimesTenLTStd-Italic"/>
          <w:iCs/>
          <w:sz w:val="24"/>
          <w:szCs w:val="19"/>
          <w:lang w:val="uk-UA"/>
        </w:rPr>
        <w:t>язок між формуванням урановоруд</w:t>
      </w:r>
      <w:r w:rsidRPr="00922772">
        <w:rPr>
          <w:rFonts w:ascii="Times New Roman" w:hAnsi="Times New Roman" w:cs="TimesTenLTStd-Italic"/>
          <w:iCs/>
          <w:sz w:val="24"/>
          <w:szCs w:val="19"/>
          <w:lang w:val="uk-UA"/>
        </w:rPr>
        <w:t>них об’єктів на вказаній території.</w:t>
      </w:r>
    </w:p>
    <w:p w:rsidR="001E4515" w:rsidRPr="00E04A36" w:rsidRDefault="001E4515" w:rsidP="00D81132">
      <w:pPr>
        <w:ind w:left="420"/>
        <w:rPr>
          <w:rFonts w:ascii="Times New Roman" w:hAnsi="Times New Roman"/>
          <w:sz w:val="24"/>
          <w:szCs w:val="24"/>
          <w:lang w:val="uk-UA"/>
        </w:rPr>
      </w:pPr>
      <w:r w:rsidRPr="00E04A36">
        <w:rPr>
          <w:rFonts w:ascii="Times New Roman" w:hAnsi="Times New Roman"/>
          <w:sz w:val="24"/>
          <w:szCs w:val="24"/>
          <w:lang w:val="uk-UA"/>
        </w:rPr>
        <w:t>Зокрема мова йде про балку Різана на околиці с. Залізничне. Її площа 210 гектарів. Крім реліктового ковильного степу, тут знаходиться більш 50 рідкісних видів рослин, які охороняються на території України і в Європі. Так мовиться і про заказник Хвалибоговського,який розміщений в долині річки Гайчур. Це місця гніздування журавл</w:t>
      </w:r>
      <w:r>
        <w:rPr>
          <w:rFonts w:ascii="Times New Roman" w:hAnsi="Times New Roman"/>
          <w:sz w:val="24"/>
          <w:szCs w:val="24"/>
          <w:lang w:val="uk-UA"/>
        </w:rPr>
        <w:t>я</w:t>
      </w:r>
      <w:r w:rsidRPr="00E04A36">
        <w:rPr>
          <w:rFonts w:ascii="Times New Roman" w:hAnsi="Times New Roman"/>
          <w:sz w:val="24"/>
          <w:szCs w:val="24"/>
          <w:lang w:val="uk-UA"/>
        </w:rPr>
        <w:t>-красавки, дроф,</w:t>
      </w:r>
      <w:r>
        <w:rPr>
          <w:rFonts w:ascii="Times New Roman" w:hAnsi="Times New Roman"/>
          <w:sz w:val="24"/>
          <w:szCs w:val="24"/>
          <w:lang w:val="uk-UA"/>
        </w:rPr>
        <w:t xml:space="preserve"> </w:t>
      </w:r>
      <w:r w:rsidRPr="00E04A36">
        <w:rPr>
          <w:rFonts w:ascii="Times New Roman" w:hAnsi="Times New Roman"/>
          <w:sz w:val="24"/>
          <w:szCs w:val="24"/>
          <w:lang w:val="uk-UA"/>
        </w:rPr>
        <w:t>диких гусей, ще декількох видів червонокнижних рослин та тварин.</w:t>
      </w:r>
    </w:p>
    <w:p w:rsidR="001E4515" w:rsidRPr="00612348" w:rsidRDefault="001E4515" w:rsidP="00D81132">
      <w:pPr>
        <w:ind w:left="420"/>
        <w:rPr>
          <w:rFonts w:ascii="Times New Roman" w:hAnsi="Times New Roman"/>
          <w:sz w:val="24"/>
          <w:szCs w:val="24"/>
          <w:lang w:val="uk-UA"/>
        </w:rPr>
      </w:pPr>
      <w:r w:rsidRPr="00E04A36">
        <w:rPr>
          <w:rFonts w:ascii="Times New Roman" w:hAnsi="Times New Roman"/>
          <w:sz w:val="24"/>
          <w:szCs w:val="24"/>
          <w:lang w:val="uk-UA"/>
        </w:rPr>
        <w:t>Розробка руд захопить понад тисячу гектарів, з яких 100-</w:t>
      </w:r>
      <w:r>
        <w:rPr>
          <w:rFonts w:ascii="Times New Roman" w:hAnsi="Times New Roman"/>
          <w:sz w:val="24"/>
          <w:szCs w:val="24"/>
          <w:lang w:val="uk-UA"/>
        </w:rPr>
        <w:t>орної</w:t>
      </w:r>
      <w:r w:rsidRPr="00E04A36">
        <w:rPr>
          <w:rFonts w:ascii="Times New Roman" w:hAnsi="Times New Roman"/>
          <w:sz w:val="24"/>
          <w:szCs w:val="24"/>
          <w:lang w:val="uk-UA"/>
        </w:rPr>
        <w:t xml:space="preserve"> землі, а 900-«неудоб</w:t>
      </w:r>
      <w:r w:rsidRPr="00E04A36">
        <w:rPr>
          <w:rFonts w:ascii="Times New Roman" w:hAnsi="Times New Roman"/>
          <w:sz w:val="24"/>
          <w:szCs w:val="24"/>
        </w:rPr>
        <w:t>’я», до яких в</w:t>
      </w:r>
      <w:r w:rsidRPr="00E04A36">
        <w:rPr>
          <w:rFonts w:ascii="Times New Roman" w:hAnsi="Times New Roman"/>
          <w:sz w:val="24"/>
          <w:szCs w:val="24"/>
          <w:lang w:val="uk-UA"/>
        </w:rPr>
        <w:t>і</w:t>
      </w:r>
      <w:r w:rsidRPr="00E04A36">
        <w:rPr>
          <w:rFonts w:ascii="Times New Roman" w:hAnsi="Times New Roman"/>
          <w:sz w:val="24"/>
          <w:szCs w:val="24"/>
        </w:rPr>
        <w:t>дноситься</w:t>
      </w:r>
      <w:r w:rsidRPr="00E04A36">
        <w:rPr>
          <w:rFonts w:ascii="Times New Roman" w:hAnsi="Times New Roman"/>
          <w:sz w:val="24"/>
          <w:szCs w:val="24"/>
          <w:lang w:val="uk-UA"/>
        </w:rPr>
        <w:t xml:space="preserve"> балка Білоглинна. Вона являє собою особливу цінність – на площі в </w:t>
      </w:r>
      <w:smartTag w:uri="urn:schemas-microsoft-com:office:smarttags" w:element="metricconverter">
        <w:smartTagPr>
          <w:attr w:name="ProductID" w:val="600 га"/>
        </w:smartTagPr>
        <w:r w:rsidRPr="00E04A36">
          <w:rPr>
            <w:rFonts w:ascii="Times New Roman" w:hAnsi="Times New Roman"/>
            <w:sz w:val="24"/>
            <w:szCs w:val="24"/>
            <w:lang w:val="uk-UA"/>
          </w:rPr>
          <w:t>600 га</w:t>
        </w:r>
      </w:smartTag>
      <w:r w:rsidRPr="00E04A36">
        <w:rPr>
          <w:rFonts w:ascii="Times New Roman" w:hAnsi="Times New Roman"/>
          <w:sz w:val="24"/>
          <w:szCs w:val="24"/>
          <w:lang w:val="uk-UA"/>
        </w:rPr>
        <w:t xml:space="preserve"> розкинулись величезні ковильні масиви, проживають тварини і ростуть рослини з Червоної книги.Іншої такої території в Запорізькій області немає,вона не пахана-цілиний степ зберігається ще з часів козаччини. </w:t>
      </w:r>
    </w:p>
    <w:p w:rsidR="001E4515" w:rsidRDefault="001E4515" w:rsidP="00BD49B6">
      <w:pPr>
        <w:rPr>
          <w:rFonts w:ascii="Times New Roman" w:hAnsi="Times New Roman" w:cs="Arial"/>
          <w:iCs/>
          <w:color w:val="000000"/>
          <w:sz w:val="24"/>
          <w:szCs w:val="24"/>
          <w:lang w:val="uk-UA" w:eastAsia="ru-RU"/>
        </w:rPr>
      </w:pPr>
      <w:r>
        <w:rPr>
          <w:rFonts w:ascii="Times New Roman" w:hAnsi="Times New Roman"/>
          <w:sz w:val="24"/>
          <w:szCs w:val="24"/>
          <w:lang w:val="uk-UA"/>
        </w:rPr>
        <w:t xml:space="preserve">     </w:t>
      </w:r>
      <w:r w:rsidRPr="00E04A36">
        <w:rPr>
          <w:rFonts w:ascii="Times New Roman" w:hAnsi="Times New Roman"/>
          <w:sz w:val="24"/>
          <w:szCs w:val="24"/>
          <w:lang w:val="uk-UA"/>
        </w:rPr>
        <w:t>Осо</w:t>
      </w:r>
      <w:r>
        <w:rPr>
          <w:rFonts w:ascii="Times New Roman" w:hAnsi="Times New Roman"/>
          <w:sz w:val="24"/>
          <w:lang w:val="uk-UA"/>
        </w:rPr>
        <w:t>бливу небезпеку  розробки магнетитових руд, збагачених ураном в Гуляйпільському районі підтверджували:</w:t>
      </w:r>
      <w:r>
        <w:rPr>
          <w:rFonts w:ascii="Times New Roman" w:hAnsi="Times New Roman" w:cs="Arial"/>
          <w:color w:val="000000"/>
          <w:sz w:val="24"/>
          <w:szCs w:val="24"/>
          <w:lang w:val="uk-UA" w:eastAsia="ru-RU"/>
        </w:rPr>
        <w:t xml:space="preserve"> </w:t>
      </w:r>
      <w:r>
        <w:rPr>
          <w:rFonts w:ascii="Times New Roman" w:hAnsi="Times New Roman" w:cs="Arial"/>
          <w:iCs/>
          <w:color w:val="000000"/>
          <w:sz w:val="24"/>
          <w:szCs w:val="24"/>
          <w:lang w:val="uk-UA" w:eastAsia="ru-RU"/>
        </w:rPr>
        <w:t>Анатолі</w:t>
      </w:r>
      <w:r w:rsidRPr="00BD49B6">
        <w:rPr>
          <w:rFonts w:ascii="Times New Roman" w:hAnsi="Times New Roman" w:cs="Arial"/>
          <w:iCs/>
          <w:color w:val="000000"/>
          <w:sz w:val="24"/>
          <w:szCs w:val="24"/>
          <w:lang w:val="uk-UA" w:eastAsia="ru-RU"/>
        </w:rPr>
        <w:t>й Волох, доктор біологічних наук, професор, завідуючий кафедрою екології та охорони навколишнього середовища Таврійського державного агротехнологічного у</w:t>
      </w:r>
      <w:r>
        <w:rPr>
          <w:rFonts w:ascii="Times New Roman" w:hAnsi="Times New Roman" w:cs="Arial"/>
          <w:iCs/>
          <w:color w:val="000000"/>
          <w:sz w:val="24"/>
          <w:szCs w:val="24"/>
          <w:lang w:val="uk-UA" w:eastAsia="ru-RU"/>
        </w:rPr>
        <w:t>ні</w:t>
      </w:r>
      <w:r w:rsidRPr="00BD49B6">
        <w:rPr>
          <w:rFonts w:ascii="Times New Roman" w:hAnsi="Times New Roman" w:cs="Arial"/>
          <w:iCs/>
          <w:color w:val="000000"/>
          <w:sz w:val="24"/>
          <w:szCs w:val="24"/>
          <w:lang w:val="uk-UA" w:eastAsia="ru-RU"/>
        </w:rPr>
        <w:t>верситету (м. Мелітополь), член Комі</w:t>
      </w:r>
      <w:r>
        <w:rPr>
          <w:rFonts w:ascii="Times New Roman" w:hAnsi="Times New Roman" w:cs="Arial"/>
          <w:iCs/>
          <w:color w:val="000000"/>
          <w:sz w:val="24"/>
          <w:szCs w:val="24"/>
          <w:lang w:val="uk-UA" w:eastAsia="ru-RU"/>
        </w:rPr>
        <w:t>с</w:t>
      </w:r>
      <w:r w:rsidRPr="00BD49B6">
        <w:rPr>
          <w:rFonts w:ascii="Times New Roman" w:hAnsi="Times New Roman" w:cs="Arial"/>
          <w:iCs/>
          <w:color w:val="000000"/>
          <w:sz w:val="24"/>
          <w:szCs w:val="24"/>
          <w:lang w:val="uk-UA" w:eastAsia="ru-RU"/>
        </w:rPr>
        <w:t>ії НАН України з питань Червоної книги,</w:t>
      </w:r>
      <w:r>
        <w:rPr>
          <w:rFonts w:ascii="Times New Roman" w:hAnsi="Times New Roman" w:cs="Arial"/>
          <w:color w:val="000000"/>
          <w:sz w:val="24"/>
          <w:szCs w:val="24"/>
          <w:lang w:val="uk-UA" w:eastAsia="ru-RU"/>
        </w:rPr>
        <w:t xml:space="preserve"> </w:t>
      </w:r>
      <w:r w:rsidRPr="00BD49B6">
        <w:rPr>
          <w:rFonts w:ascii="Times New Roman" w:hAnsi="Times New Roman" w:cs="Arial"/>
          <w:iCs/>
          <w:color w:val="000000"/>
          <w:sz w:val="24"/>
          <w:szCs w:val="24"/>
          <w:lang w:val="uk-UA" w:eastAsia="ru-RU"/>
        </w:rPr>
        <w:t>Волкова Тетяна Петрівна, професор, доктор геологічних наук, голова кафедри корисних копалин та екологічної геології Донецького національного технічного університету</w:t>
      </w:r>
      <w:r>
        <w:rPr>
          <w:rFonts w:ascii="Times New Roman" w:hAnsi="Times New Roman" w:cs="Arial"/>
          <w:iCs/>
          <w:color w:val="000000"/>
          <w:sz w:val="24"/>
          <w:szCs w:val="24"/>
          <w:lang w:val="uk-UA" w:eastAsia="ru-RU"/>
        </w:rPr>
        <w:t xml:space="preserve">. </w:t>
      </w:r>
    </w:p>
    <w:p w:rsidR="001E4515" w:rsidRDefault="001E4515" w:rsidP="00BD49B6">
      <w:pPr>
        <w:rPr>
          <w:rFonts w:ascii="Times New Roman" w:hAnsi="Times New Roman" w:cs="Arial"/>
          <w:color w:val="000000"/>
          <w:sz w:val="24"/>
          <w:szCs w:val="24"/>
          <w:lang w:val="uk-UA" w:eastAsia="ru-RU"/>
        </w:rPr>
      </w:pPr>
      <w:r>
        <w:rPr>
          <w:rFonts w:ascii="Times New Roman" w:hAnsi="Times New Roman" w:cs="Arial"/>
          <w:iCs/>
          <w:color w:val="000000"/>
          <w:sz w:val="24"/>
          <w:szCs w:val="24"/>
          <w:lang w:val="uk-UA" w:eastAsia="ru-RU"/>
        </w:rPr>
        <w:t xml:space="preserve">    Надто тяжко казати про те,що при розробці руд буде сплюндроване Вербівське кладовище, де знайшли спочинок декілька поколінь сотень гуляйпільців...</w:t>
      </w:r>
    </w:p>
    <w:p w:rsidR="001E4515" w:rsidRPr="008D085B" w:rsidRDefault="001E4515" w:rsidP="00BD49B6">
      <w:pPr>
        <w:rPr>
          <w:rFonts w:ascii="Times New Roman" w:hAnsi="Times New Roman"/>
          <w:sz w:val="24"/>
          <w:szCs w:val="24"/>
          <w:lang w:val="uk-UA"/>
        </w:rPr>
      </w:pPr>
      <w:r w:rsidRPr="00BD49B6">
        <w:rPr>
          <w:rFonts w:ascii="Times New Roman" w:hAnsi="Times New Roman"/>
          <w:sz w:val="24"/>
          <w:szCs w:val="24"/>
          <w:lang w:val="uk-UA"/>
        </w:rPr>
        <w:t xml:space="preserve">На сьогодні Гуляйпільський район разом з </w:t>
      </w:r>
      <w:r w:rsidRPr="00DC74A2">
        <w:rPr>
          <w:rFonts w:ascii="Times New Roman" w:hAnsi="Times New Roman"/>
          <w:b/>
          <w:sz w:val="24"/>
          <w:szCs w:val="24"/>
          <w:lang w:val="uk-UA"/>
        </w:rPr>
        <w:t>Донецьким та Дніпропетровським</w:t>
      </w:r>
      <w:r w:rsidRPr="00BD49B6">
        <w:rPr>
          <w:rFonts w:ascii="Times New Roman" w:hAnsi="Times New Roman"/>
          <w:sz w:val="24"/>
          <w:szCs w:val="24"/>
          <w:lang w:val="uk-UA"/>
        </w:rPr>
        <w:t xml:space="preserve"> </w:t>
      </w:r>
      <w:r>
        <w:rPr>
          <w:rFonts w:ascii="Times New Roman" w:hAnsi="Times New Roman"/>
          <w:sz w:val="24"/>
          <w:szCs w:val="24"/>
          <w:lang w:val="uk-UA"/>
        </w:rPr>
        <w:t xml:space="preserve">ВЖЕ </w:t>
      </w:r>
      <w:r w:rsidRPr="00BD49B6">
        <w:rPr>
          <w:rFonts w:ascii="Times New Roman" w:hAnsi="Times New Roman"/>
          <w:sz w:val="24"/>
          <w:szCs w:val="24"/>
          <w:lang w:val="uk-UA"/>
        </w:rPr>
        <w:t>є першими в Україні за рівнем онкологічних захворювань.</w:t>
      </w:r>
      <w:r w:rsidRPr="007862F6">
        <w:rPr>
          <w:rFonts w:ascii="Times New Roman" w:hAnsi="Times New Roman"/>
          <w:sz w:val="24"/>
          <w:szCs w:val="24"/>
          <w:lang w:val="uk-UA"/>
        </w:rPr>
        <w:t xml:space="preserve"> </w:t>
      </w:r>
      <w:r>
        <w:rPr>
          <w:rFonts w:ascii="Times New Roman" w:hAnsi="Times New Roman"/>
          <w:sz w:val="24"/>
          <w:szCs w:val="24"/>
          <w:lang w:val="uk-UA"/>
        </w:rPr>
        <w:t>У кожного гуляйпільця є безліч знайомих і родичів,що потерпають або померли від онкозахворювань. Вік хворих «молодшає» Так виживають люди в регіоні без рудників, а з ними район просто перетвориться на живе кладовище.</w:t>
      </w:r>
    </w:p>
    <w:p w:rsidR="001E4515" w:rsidRDefault="001E4515" w:rsidP="006B0D85">
      <w:pPr>
        <w:pStyle w:val="ListParagraph"/>
        <w:ind w:left="0"/>
        <w:rPr>
          <w:rFonts w:ascii="Times New Roman" w:hAnsi="Times New Roman"/>
          <w:sz w:val="24"/>
          <w:szCs w:val="24"/>
          <w:lang w:val="uk-UA"/>
        </w:rPr>
      </w:pPr>
      <w:r>
        <w:rPr>
          <w:rFonts w:ascii="Times New Roman" w:hAnsi="Times New Roman"/>
          <w:sz w:val="24"/>
          <w:szCs w:val="24"/>
          <w:lang w:val="uk-UA"/>
        </w:rPr>
        <w:t xml:space="preserve"> Зокрема видобування цих «корисних копалин» призведе до підвищення рівня захворюваності: катарактою, лімфомою, лейкемією, психічних розладів, передчасних пологів. Навіть керамічні частини збідненого урану, накопичуючись в печінці та нирках викликають різні порушення в роботі внутрішніх органів, передчасні пологи, каліцтво новонароджених дітей,</w:t>
      </w:r>
      <w:r w:rsidRPr="005D4D8A">
        <w:rPr>
          <w:rFonts w:ascii="Times New Roman" w:hAnsi="Times New Roman"/>
          <w:sz w:val="24"/>
          <w:szCs w:val="24"/>
          <w:lang w:val="uk-UA"/>
        </w:rPr>
        <w:t xml:space="preserve"> </w:t>
      </w:r>
      <w:r>
        <w:rPr>
          <w:rFonts w:ascii="Times New Roman" w:hAnsi="Times New Roman"/>
          <w:sz w:val="24"/>
          <w:szCs w:val="24"/>
          <w:lang w:val="uk-UA"/>
        </w:rPr>
        <w:t xml:space="preserve">генетичні аномаліях, що передаватимуться поколіннями та ракові захворювання. </w:t>
      </w:r>
    </w:p>
    <w:p w:rsidR="001E4515" w:rsidRPr="008D085B" w:rsidRDefault="001E4515" w:rsidP="006B0D85">
      <w:pPr>
        <w:pStyle w:val="ListParagraph"/>
        <w:ind w:left="0"/>
        <w:rPr>
          <w:rFonts w:ascii="Times New Roman" w:hAnsi="Times New Roman"/>
          <w:sz w:val="24"/>
          <w:szCs w:val="24"/>
          <w:lang w:val="uk-UA"/>
        </w:rPr>
      </w:pPr>
      <w:r>
        <w:rPr>
          <w:rFonts w:ascii="Times New Roman" w:hAnsi="Times New Roman"/>
          <w:sz w:val="24"/>
          <w:szCs w:val="24"/>
          <w:lang w:val="uk-UA"/>
        </w:rPr>
        <w:t xml:space="preserve">З історичних джерел відомо,що час від </w:t>
      </w:r>
      <w:r w:rsidRPr="008D085B">
        <w:rPr>
          <w:rFonts w:ascii="Times New Roman" w:hAnsi="Times New Roman"/>
          <w:sz w:val="24"/>
          <w:lang w:val="uk-UA"/>
        </w:rPr>
        <w:t>часу від їх «характеру</w:t>
      </w:r>
      <w:r>
        <w:rPr>
          <w:rFonts w:ascii="Times New Roman" w:hAnsi="Times New Roman"/>
          <w:sz w:val="24"/>
          <w:lang w:val="uk-UA"/>
        </w:rPr>
        <w:t xml:space="preserve"> копалин Гуляйпільщини</w:t>
      </w:r>
      <w:r w:rsidRPr="008D085B">
        <w:rPr>
          <w:rFonts w:ascii="Times New Roman" w:hAnsi="Times New Roman"/>
          <w:sz w:val="24"/>
          <w:lang w:val="uk-UA"/>
        </w:rPr>
        <w:t xml:space="preserve">» потерпали працівники Великобілозерської геологорозвідувальної експедиції, які ВЖЕ </w:t>
      </w:r>
      <w:r>
        <w:rPr>
          <w:rFonts w:ascii="Times New Roman" w:hAnsi="Times New Roman"/>
          <w:sz w:val="24"/>
          <w:lang w:val="uk-UA"/>
        </w:rPr>
        <w:t>перевірили</w:t>
      </w:r>
      <w:r w:rsidRPr="008D085B">
        <w:rPr>
          <w:rFonts w:ascii="Times New Roman" w:hAnsi="Times New Roman"/>
          <w:sz w:val="24"/>
          <w:lang w:val="uk-UA"/>
        </w:rPr>
        <w:t xml:space="preserve"> тут кожен гектар. </w:t>
      </w:r>
      <w:r w:rsidRPr="008D085B">
        <w:rPr>
          <w:rFonts w:ascii="Times New Roman" w:hAnsi="Times New Roman"/>
          <w:sz w:val="24"/>
        </w:rPr>
        <w:t xml:space="preserve">Вахтовий бригадир С.І.Карпій розповідав, що у вісімдесятих, коли бурильні установки наблизилися до станції «Гуляйполе», працівники масово почали скаржитися на погане самопочуття: швидко втомлювались, не витримували навантажень до кінця зміни, раптово паморочилася голова. Після нарікань геологів союзне міністерство врахувало ситуацію — розпорядилося скоротити вахти на один тиждень, збільшити оплату та видавати польовим працівникам продовольчі пайки за шкідливість. Геолог Є.В.Башмут підтвердив, що біля бурильних веж робітники часто почувалися зле. Чимало учасників тих експедицій невдовзі повмирали... </w:t>
      </w:r>
    </w:p>
    <w:p w:rsidR="001E4515" w:rsidRPr="006B0D85" w:rsidRDefault="001E4515" w:rsidP="006B0D85">
      <w:pPr>
        <w:pStyle w:val="text"/>
        <w:numPr>
          <w:ilvl w:val="0"/>
          <w:numId w:val="2"/>
        </w:numPr>
        <w:ind w:left="0" w:firstLine="0"/>
        <w:rPr>
          <w:rFonts w:ascii="Arial" w:hAnsi="Arial" w:cs="Arial"/>
          <w:color w:val="5A5A66"/>
          <w:sz w:val="18"/>
          <w:szCs w:val="18"/>
        </w:rPr>
      </w:pPr>
      <w:r>
        <w:t xml:space="preserve">На території району пробили </w:t>
      </w:r>
      <w:r>
        <w:rPr>
          <w:lang w:val="uk-UA"/>
        </w:rPr>
        <w:t xml:space="preserve">велику кількість </w:t>
      </w:r>
      <w:r>
        <w:t xml:space="preserve"> глибинних свердловин. Руду таки збиралися добувати. Пуск виробництва намічали на 1988 рік. Для робіт в особливо шкідливих умовах мали намір привезти понад 16 тисяч ув’язнених — «на хімію». Аж тут стався вибух на ЧАЕС. Атомні програми почали заморожувати. До речі, долю Гуляйпільського родовища визначило ще й те, що тутешня руда набагато бідніша за вмістом залізистих кварцитів від криворізької. А далі — розпався Радянський Союз. На деякий час усе заспокоїлось.</w:t>
      </w:r>
      <w:bookmarkStart w:id="0" w:name="o373"/>
      <w:bookmarkEnd w:id="0"/>
      <w:r>
        <w:rPr>
          <w:lang w:val="uk-UA"/>
        </w:rPr>
        <w:t>..З тих часів періодично знаходяться можновладці, яким не дають спокою недра близ с. Залізничне, що за 7 км від Гуляйполя.</w:t>
      </w:r>
      <w:r w:rsidRPr="00A70C33">
        <w:rPr>
          <w:rFonts w:ascii="Arial" w:hAnsi="Arial" w:cs="Arial"/>
          <w:color w:val="5A5A66"/>
          <w:sz w:val="18"/>
          <w:szCs w:val="18"/>
        </w:rPr>
        <w:t xml:space="preserve"> </w:t>
      </w:r>
      <w:r w:rsidRPr="00A70C33">
        <w:rPr>
          <w:color w:val="auto"/>
        </w:rPr>
        <w:t xml:space="preserve">На сьогодні місто </w:t>
      </w:r>
      <w:r>
        <w:rPr>
          <w:color w:val="auto"/>
          <w:lang w:val="uk-UA"/>
        </w:rPr>
        <w:t xml:space="preserve">Гуляйполе </w:t>
      </w:r>
      <w:r w:rsidRPr="00A70C33">
        <w:rPr>
          <w:color w:val="auto"/>
        </w:rPr>
        <w:t xml:space="preserve">налічує </w:t>
      </w:r>
      <w:r>
        <w:rPr>
          <w:color w:val="auto"/>
          <w:lang w:val="uk-UA"/>
        </w:rPr>
        <w:t xml:space="preserve"> понад </w:t>
      </w:r>
      <w:r w:rsidRPr="00A70C33">
        <w:rPr>
          <w:color w:val="auto"/>
        </w:rPr>
        <w:t>16 тисяч 700 мешканців, район – 30 тисяч 800 осіб.</w:t>
      </w:r>
    </w:p>
    <w:p w:rsidR="001E4515" w:rsidRPr="00A70C33" w:rsidRDefault="001E4515" w:rsidP="00490407">
      <w:pPr>
        <w:spacing w:before="60" w:after="0" w:line="240" w:lineRule="auto"/>
        <w:ind w:left="60" w:firstLine="360"/>
        <w:jc w:val="both"/>
        <w:rPr>
          <w:rFonts w:ascii="Times New Roman" w:hAnsi="Times New Roman"/>
          <w:sz w:val="24"/>
          <w:szCs w:val="24"/>
          <w:lang w:val="uk-UA" w:eastAsia="ru-RU"/>
        </w:rPr>
      </w:pPr>
      <w:r w:rsidRPr="00A70C33">
        <w:rPr>
          <w:rFonts w:ascii="Times New Roman" w:hAnsi="Times New Roman"/>
          <w:sz w:val="24"/>
          <w:szCs w:val="24"/>
          <w:lang w:eastAsia="ru-RU"/>
        </w:rPr>
        <w:t>Гуляйпільський район складає основу аграрної могутності Запорізької області, де працюють 20 сільськогосподарських підприємств і 50 фермерських господарств.</w:t>
      </w:r>
      <w:r>
        <w:rPr>
          <w:rFonts w:ascii="Times New Roman" w:hAnsi="Times New Roman"/>
          <w:sz w:val="24"/>
          <w:szCs w:val="24"/>
          <w:lang w:val="uk-UA" w:eastAsia="ru-RU"/>
        </w:rPr>
        <w:t xml:space="preserve"> </w:t>
      </w:r>
    </w:p>
    <w:p w:rsidR="001E4515" w:rsidRPr="00612348" w:rsidRDefault="001E4515" w:rsidP="00490407">
      <w:pPr>
        <w:spacing w:before="60"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A70C33">
        <w:rPr>
          <w:rFonts w:ascii="Times New Roman" w:hAnsi="Times New Roman"/>
          <w:sz w:val="24"/>
          <w:szCs w:val="24"/>
          <w:lang w:val="uk-UA" w:eastAsia="ru-RU"/>
        </w:rPr>
        <w:t xml:space="preserve">Центр міста складає історичний архітектурний ансамбль будівель, які освячені історичними подіями, пов’язаними з революційною діяльністю легендарного ватажка селянського руху на Півдні України (1918 – 1921 рр.) </w:t>
      </w:r>
      <w:r w:rsidRPr="00612348">
        <w:rPr>
          <w:rFonts w:ascii="Times New Roman" w:hAnsi="Times New Roman"/>
          <w:sz w:val="24"/>
          <w:szCs w:val="24"/>
          <w:lang w:val="uk-UA" w:eastAsia="ru-RU"/>
        </w:rPr>
        <w:t>Нестора Івановича Махна. Місто дихає історією, і тому районний краєзнавчий музей, який розміщений в історичній будівлі колишнього банку взаємного кредиту, є невід’ємною частиною серця Гуляйполя.</w:t>
      </w:r>
    </w:p>
    <w:p w:rsidR="001E4515" w:rsidRPr="00A70C33" w:rsidRDefault="001E4515" w:rsidP="00A70C33">
      <w:pPr>
        <w:spacing w:before="60" w:after="0" w:line="240" w:lineRule="auto"/>
        <w:ind w:left="60" w:firstLine="360"/>
        <w:jc w:val="both"/>
        <w:rPr>
          <w:rFonts w:ascii="Times New Roman" w:hAnsi="Times New Roman"/>
          <w:sz w:val="24"/>
          <w:szCs w:val="24"/>
          <w:lang w:eastAsia="ru-RU"/>
        </w:rPr>
      </w:pPr>
      <w:r w:rsidRPr="00A70C33">
        <w:rPr>
          <w:rFonts w:ascii="Times New Roman" w:hAnsi="Times New Roman"/>
          <w:sz w:val="24"/>
          <w:szCs w:val="24"/>
          <w:lang w:eastAsia="ru-RU"/>
        </w:rPr>
        <w:t>Музей заснований 11 грудня 1960 року. Експозиція музею складає 9 розділів з фондом 17 тисяч експонатів. Якщо до Гуляйполя приїздять гості, то їх неодмінно зустріне музей.</w:t>
      </w:r>
    </w:p>
    <w:p w:rsidR="001E4515" w:rsidRPr="00612348" w:rsidRDefault="001E4515" w:rsidP="00A70C33">
      <w:pPr>
        <w:spacing w:before="60" w:after="0" w:line="240" w:lineRule="auto"/>
        <w:ind w:left="60" w:firstLine="360"/>
        <w:jc w:val="both"/>
        <w:rPr>
          <w:rFonts w:ascii="Times New Roman" w:hAnsi="Times New Roman"/>
          <w:sz w:val="24"/>
          <w:szCs w:val="24"/>
          <w:lang w:eastAsia="ru-RU"/>
        </w:rPr>
      </w:pPr>
      <w:r w:rsidRPr="00A70C33">
        <w:rPr>
          <w:rFonts w:ascii="Times New Roman" w:hAnsi="Times New Roman"/>
          <w:sz w:val="24"/>
          <w:szCs w:val="24"/>
          <w:lang w:eastAsia="ru-RU"/>
        </w:rPr>
        <w:t xml:space="preserve">Щороку музей відвідують представники Німеччини, Польші, Італії, Канади, Америки, Франції. З останньою склалися дружні відносини, бо саме у Франції похований Нестор Іванович Махно. </w:t>
      </w:r>
      <w:r w:rsidRPr="00612348">
        <w:rPr>
          <w:rFonts w:ascii="Times New Roman" w:hAnsi="Times New Roman"/>
          <w:sz w:val="24"/>
          <w:szCs w:val="24"/>
          <w:lang w:eastAsia="ru-RU"/>
        </w:rPr>
        <w:t>Щодня музей відвідують гості з близького і далекого зарубіжжя.</w:t>
      </w:r>
    </w:p>
    <w:p w:rsidR="001E4515" w:rsidRPr="00A70C33" w:rsidRDefault="001E4515" w:rsidP="00A70C33">
      <w:pPr>
        <w:spacing w:before="60" w:after="0" w:line="240" w:lineRule="auto"/>
        <w:ind w:left="60" w:firstLine="360"/>
        <w:jc w:val="both"/>
        <w:rPr>
          <w:rFonts w:ascii="Times New Roman" w:hAnsi="Times New Roman"/>
          <w:sz w:val="24"/>
          <w:szCs w:val="24"/>
          <w:lang w:eastAsia="ru-RU"/>
        </w:rPr>
      </w:pPr>
      <w:r w:rsidRPr="00A70C33">
        <w:rPr>
          <w:rFonts w:ascii="Times New Roman" w:hAnsi="Times New Roman"/>
          <w:sz w:val="24"/>
          <w:szCs w:val="24"/>
          <w:lang w:eastAsia="ru-RU"/>
        </w:rPr>
        <w:t>Славу і велич нашого степового краю оспівано в піснях, вкарбовано в народному епосі, вписано рядками віршів.</w:t>
      </w:r>
    </w:p>
    <w:p w:rsidR="001E4515" w:rsidRDefault="001E4515" w:rsidP="009525D6">
      <w:pPr>
        <w:spacing w:before="60" w:after="120" w:line="240" w:lineRule="auto"/>
        <w:ind w:left="60" w:firstLine="360"/>
        <w:jc w:val="both"/>
        <w:rPr>
          <w:rFonts w:ascii="Times New Roman" w:hAnsi="Times New Roman"/>
          <w:sz w:val="24"/>
          <w:szCs w:val="24"/>
          <w:lang w:val="uk-UA" w:eastAsia="ru-RU"/>
        </w:rPr>
      </w:pPr>
      <w:r w:rsidRPr="00A70C33">
        <w:rPr>
          <w:rFonts w:ascii="Times New Roman" w:hAnsi="Times New Roman"/>
          <w:sz w:val="24"/>
          <w:szCs w:val="24"/>
          <w:lang w:eastAsia="ru-RU"/>
        </w:rPr>
        <w:t>Гуляйполе подарувало Україні 14 членів спілки письменників України (М. Тардов – письменник-фронтовик, Л. Юхвід та його книга «Весілля в Малинівці»; сучасники: Г. Лютий – голова Запорізької обласної організації Національної спілки письменників України, В. Віденко та його дійсно народна пісня «На долині туман», поетеса Л. Геньба – директор музею, та багато інших). Світ художнього мистецтва відзначений іменами таких відомих художників, як О.В. Мощенко (Євпаторія), О.М. Білостоцький (Сімферополь), П.А. Рибін (Одеса), Іванова-Гноріна (Ірпинь), В.В. Гопка (Київ), С.А. Говіна (Бердянськ), О.М. Рябко (Гуляйполе), О. Якушонок (Запоріжжя).</w:t>
      </w:r>
    </w:p>
    <w:p w:rsidR="001E4515" w:rsidRDefault="001E4515" w:rsidP="009525D6">
      <w:pPr>
        <w:spacing w:before="60" w:after="120" w:line="240" w:lineRule="auto"/>
        <w:ind w:left="60" w:firstLine="360"/>
        <w:jc w:val="both"/>
        <w:rPr>
          <w:rFonts w:ascii="Times New Roman" w:hAnsi="Times New Roman"/>
          <w:sz w:val="24"/>
          <w:szCs w:val="24"/>
          <w:lang w:val="uk-UA" w:eastAsia="ru-RU"/>
        </w:rPr>
      </w:pPr>
      <w:r>
        <w:rPr>
          <w:rFonts w:ascii="Times New Roman" w:hAnsi="Times New Roman"/>
          <w:sz w:val="24"/>
          <w:szCs w:val="24"/>
          <w:lang w:eastAsia="ru-RU"/>
        </w:rPr>
        <w:t>Сини та дочки Гуляйполя з</w:t>
      </w:r>
      <w:r>
        <w:rPr>
          <w:rFonts w:ascii="Times New Roman" w:hAnsi="Times New Roman"/>
          <w:sz w:val="24"/>
          <w:szCs w:val="24"/>
          <w:lang w:val="uk-UA" w:eastAsia="ru-RU"/>
        </w:rPr>
        <w:t>і</w:t>
      </w:r>
      <w:r>
        <w:rPr>
          <w:rFonts w:ascii="Times New Roman" w:hAnsi="Times New Roman"/>
          <w:sz w:val="24"/>
          <w:szCs w:val="24"/>
          <w:lang w:eastAsia="ru-RU"/>
        </w:rPr>
        <w:t xml:space="preserve">брали </w:t>
      </w:r>
      <w:r>
        <w:rPr>
          <w:rFonts w:ascii="Times New Roman" w:hAnsi="Times New Roman"/>
          <w:sz w:val="24"/>
          <w:szCs w:val="24"/>
          <w:lang w:val="uk-UA" w:eastAsia="ru-RU"/>
        </w:rPr>
        <w:t xml:space="preserve">переконливі </w:t>
      </w:r>
      <w:r w:rsidRPr="00B161E9">
        <w:rPr>
          <w:rFonts w:ascii="Times New Roman" w:hAnsi="Times New Roman"/>
          <w:sz w:val="24"/>
          <w:szCs w:val="24"/>
          <w:lang w:val="uk-UA" w:eastAsia="ru-RU"/>
        </w:rPr>
        <w:t>до</w:t>
      </w:r>
      <w:r>
        <w:rPr>
          <w:rFonts w:ascii="Times New Roman" w:hAnsi="Times New Roman"/>
          <w:sz w:val="24"/>
          <w:szCs w:val="24"/>
          <w:lang w:val="uk-UA" w:eastAsia="ru-RU"/>
        </w:rPr>
        <w:t>кази, які свідчать про вийняткову необхідність і заборону будь-якого втручання в недра замель Гуляйпільського району. Наслідки будуть мати рівень екологічної катастрофи всеукраїнського масштабу, навряд чи хтось мріє про другий Чорнобиль.</w:t>
      </w:r>
    </w:p>
    <w:p w:rsidR="001E4515" w:rsidRDefault="001E4515" w:rsidP="009525D6">
      <w:pPr>
        <w:spacing w:before="60" w:after="120" w:line="240" w:lineRule="auto"/>
        <w:ind w:left="60" w:firstLine="360"/>
        <w:jc w:val="both"/>
        <w:rPr>
          <w:rFonts w:ascii="Times New Roman" w:hAnsi="Times New Roman"/>
          <w:sz w:val="24"/>
          <w:szCs w:val="24"/>
          <w:lang w:val="uk-UA" w:eastAsia="ru-RU"/>
        </w:rPr>
      </w:pPr>
      <w:r>
        <w:rPr>
          <w:rFonts w:ascii="Times New Roman" w:hAnsi="Times New Roman"/>
          <w:sz w:val="24"/>
          <w:szCs w:val="24"/>
          <w:lang w:val="uk-UA" w:eastAsia="ru-RU"/>
        </w:rPr>
        <w:t>Виходячи з вище сказаного, вимагаємо:</w:t>
      </w:r>
    </w:p>
    <w:p w:rsidR="001E4515" w:rsidRPr="00944EF5" w:rsidRDefault="001E4515" w:rsidP="004B3179">
      <w:pPr>
        <w:pStyle w:val="ListParagraph"/>
        <w:numPr>
          <w:ilvl w:val="0"/>
          <w:numId w:val="4"/>
        </w:numPr>
        <w:rPr>
          <w:rFonts w:ascii="Times New Roman" w:hAnsi="Times New Roman"/>
          <w:sz w:val="24"/>
          <w:szCs w:val="24"/>
          <w:lang w:val="uk-UA"/>
        </w:rPr>
      </w:pPr>
      <w:r>
        <w:rPr>
          <w:rFonts w:ascii="Times New Roman" w:hAnsi="Times New Roman"/>
          <w:sz w:val="24"/>
          <w:szCs w:val="24"/>
          <w:lang w:val="uk-UA" w:eastAsia="ru-RU"/>
        </w:rPr>
        <w:t xml:space="preserve"> Скасувати рішення Гуляйпільської райнної ради </w:t>
      </w:r>
      <w:r w:rsidRPr="00944EF5">
        <w:rPr>
          <w:rFonts w:ascii="Times New Roman" w:hAnsi="Times New Roman"/>
          <w:sz w:val="24"/>
          <w:szCs w:val="24"/>
          <w:lang w:val="uk-UA"/>
        </w:rPr>
        <w:t xml:space="preserve">про погодження питання надання ТОВ «Гайчурський ГКЗ» спеціального дозволу на </w:t>
      </w:r>
      <w:r>
        <w:rPr>
          <w:rFonts w:ascii="Times New Roman" w:hAnsi="Times New Roman"/>
          <w:sz w:val="24"/>
          <w:szCs w:val="24"/>
          <w:lang w:val="uk-UA"/>
        </w:rPr>
        <w:t xml:space="preserve">геологічне вивчення, та дослідно промислову розробку </w:t>
      </w:r>
      <w:r w:rsidRPr="00944EF5">
        <w:rPr>
          <w:rFonts w:ascii="Times New Roman" w:hAnsi="Times New Roman"/>
          <w:sz w:val="24"/>
          <w:szCs w:val="24"/>
          <w:lang w:val="uk-UA"/>
        </w:rPr>
        <w:t xml:space="preserve"> на території </w:t>
      </w:r>
      <w:r>
        <w:rPr>
          <w:rFonts w:ascii="Times New Roman" w:hAnsi="Times New Roman"/>
          <w:sz w:val="24"/>
          <w:szCs w:val="24"/>
          <w:lang w:val="uk-UA"/>
        </w:rPr>
        <w:t>Гуляйпільського району</w:t>
      </w:r>
      <w:r w:rsidRPr="00944EF5">
        <w:rPr>
          <w:rFonts w:ascii="Times New Roman" w:hAnsi="Times New Roman"/>
          <w:sz w:val="24"/>
          <w:szCs w:val="24"/>
          <w:lang w:val="uk-UA"/>
        </w:rPr>
        <w:t xml:space="preserve"> від </w:t>
      </w:r>
      <w:r w:rsidRPr="0039324E">
        <w:rPr>
          <w:rFonts w:ascii="Times New Roman" w:hAnsi="Times New Roman"/>
          <w:b/>
          <w:sz w:val="24"/>
          <w:szCs w:val="24"/>
          <w:lang w:val="uk-UA"/>
        </w:rPr>
        <w:t>26.12.2012</w:t>
      </w:r>
      <w:r w:rsidRPr="00944EF5">
        <w:rPr>
          <w:rFonts w:ascii="Times New Roman" w:hAnsi="Times New Roman"/>
          <w:sz w:val="24"/>
          <w:szCs w:val="24"/>
          <w:lang w:val="uk-UA"/>
        </w:rPr>
        <w:t xml:space="preserve"> року. </w:t>
      </w:r>
    </w:p>
    <w:p w:rsidR="001E4515" w:rsidRPr="00944EF5" w:rsidRDefault="001E4515" w:rsidP="004B3179">
      <w:pPr>
        <w:pStyle w:val="ListParagraph"/>
        <w:ind w:hanging="720"/>
        <w:rPr>
          <w:rFonts w:ascii="Times New Roman" w:hAnsi="Times New Roman"/>
          <w:sz w:val="24"/>
          <w:szCs w:val="24"/>
          <w:lang w:val="uk-UA"/>
        </w:rPr>
      </w:pPr>
      <w:r>
        <w:rPr>
          <w:rFonts w:ascii="Times New Roman" w:hAnsi="Times New Roman"/>
          <w:sz w:val="24"/>
          <w:szCs w:val="24"/>
          <w:lang w:val="uk-UA"/>
        </w:rPr>
        <w:t xml:space="preserve">       .     Скасування </w:t>
      </w:r>
      <w:r w:rsidRPr="00944EF5">
        <w:rPr>
          <w:rFonts w:ascii="Times New Roman" w:hAnsi="Times New Roman"/>
          <w:sz w:val="24"/>
          <w:szCs w:val="24"/>
          <w:lang w:val="uk-UA"/>
        </w:rPr>
        <w:t xml:space="preserve"> рішення Запорізької обласної ради про погодження питання надання ТОВ «Гайчурський ГКЗ» спеціального дозволу на </w:t>
      </w:r>
      <w:r>
        <w:rPr>
          <w:rFonts w:ascii="Times New Roman" w:hAnsi="Times New Roman"/>
          <w:sz w:val="24"/>
          <w:szCs w:val="24"/>
          <w:lang w:val="uk-UA"/>
        </w:rPr>
        <w:t xml:space="preserve">геологічне вивчення, та дослідно промислову розробку </w:t>
      </w:r>
      <w:r w:rsidRPr="00944EF5">
        <w:rPr>
          <w:rFonts w:ascii="Times New Roman" w:hAnsi="Times New Roman"/>
          <w:sz w:val="24"/>
          <w:szCs w:val="24"/>
          <w:lang w:val="uk-UA"/>
        </w:rPr>
        <w:t xml:space="preserve"> на території </w:t>
      </w:r>
      <w:r>
        <w:rPr>
          <w:rFonts w:ascii="Times New Roman" w:hAnsi="Times New Roman"/>
          <w:sz w:val="24"/>
          <w:szCs w:val="24"/>
          <w:lang w:val="uk-UA"/>
        </w:rPr>
        <w:t>Гуляйпільського району</w:t>
      </w:r>
      <w:r w:rsidRPr="00944EF5">
        <w:rPr>
          <w:rFonts w:ascii="Times New Roman" w:hAnsi="Times New Roman"/>
          <w:sz w:val="24"/>
          <w:szCs w:val="24"/>
          <w:lang w:val="uk-UA"/>
        </w:rPr>
        <w:t xml:space="preserve"> від 26.12.2012 року. </w:t>
      </w:r>
    </w:p>
    <w:p w:rsidR="001E4515" w:rsidRPr="00B91DF5" w:rsidRDefault="001E4515" w:rsidP="00944EF5">
      <w:pPr>
        <w:pStyle w:val="ListParagraph"/>
        <w:numPr>
          <w:ilvl w:val="0"/>
          <w:numId w:val="4"/>
        </w:numPr>
        <w:spacing w:before="100" w:beforeAutospacing="1" w:after="100" w:afterAutospacing="1" w:line="240" w:lineRule="auto"/>
        <w:rPr>
          <w:rFonts w:ascii="Arial" w:hAnsi="Arial" w:cs="Arial"/>
          <w:color w:val="5A5A66"/>
          <w:sz w:val="18"/>
          <w:szCs w:val="18"/>
          <w:lang w:val="uk-UA" w:eastAsia="ru-RU"/>
        </w:rPr>
      </w:pPr>
      <w:r>
        <w:rPr>
          <w:rFonts w:ascii="Times New Roman" w:hAnsi="Times New Roman"/>
          <w:sz w:val="24"/>
          <w:szCs w:val="24"/>
          <w:lang w:val="uk-UA" w:eastAsia="ru-RU"/>
        </w:rPr>
        <w:t>виключити з реєстру перспективних об</w:t>
      </w:r>
      <w:r w:rsidRPr="004B3179">
        <w:rPr>
          <w:rFonts w:ascii="Times New Roman" w:hAnsi="Times New Roman"/>
          <w:sz w:val="24"/>
          <w:szCs w:val="24"/>
          <w:lang w:val="uk-UA" w:eastAsia="ru-RU"/>
        </w:rPr>
        <w:t>’</w:t>
      </w:r>
      <w:r>
        <w:rPr>
          <w:rFonts w:ascii="Times New Roman" w:hAnsi="Times New Roman"/>
          <w:sz w:val="24"/>
          <w:szCs w:val="24"/>
          <w:lang w:val="uk-UA" w:eastAsia="ru-RU"/>
        </w:rPr>
        <w:t>єктів магнетитових руд, збагачених ураном, родовище на території Гуляйпільського району, с.Залізничне,</w:t>
      </w:r>
    </w:p>
    <w:p w:rsidR="001E4515" w:rsidRPr="00C01EDF" w:rsidRDefault="001E4515" w:rsidP="00944EF5">
      <w:pPr>
        <w:pStyle w:val="ListParagraph"/>
        <w:numPr>
          <w:ilvl w:val="0"/>
          <w:numId w:val="4"/>
        </w:numPr>
        <w:spacing w:before="100" w:beforeAutospacing="1" w:after="100" w:afterAutospacing="1" w:line="240" w:lineRule="auto"/>
        <w:rPr>
          <w:rFonts w:ascii="Arial" w:hAnsi="Arial" w:cs="Arial"/>
          <w:color w:val="5A5A66"/>
          <w:sz w:val="18"/>
          <w:szCs w:val="18"/>
          <w:lang w:val="uk-UA" w:eastAsia="ru-RU"/>
        </w:rPr>
      </w:pPr>
      <w:r>
        <w:rPr>
          <w:rFonts w:ascii="Times New Roman" w:hAnsi="Times New Roman"/>
          <w:sz w:val="24"/>
          <w:szCs w:val="24"/>
          <w:lang w:val="uk-UA" w:eastAsia="ru-RU"/>
        </w:rPr>
        <w:t>заборонити проведення детальної розвідки родовища з науково-технічною розробкою, з метою вивчення технологічних можливостей руд та вибору участку під проектування гірничо-добувального підприємства, а також проектування і будівництво рудника,</w:t>
      </w:r>
    </w:p>
    <w:p w:rsidR="001E4515" w:rsidRPr="00C01EDF" w:rsidRDefault="001E4515" w:rsidP="00944EF5">
      <w:pPr>
        <w:pStyle w:val="ListParagraph"/>
        <w:numPr>
          <w:ilvl w:val="0"/>
          <w:numId w:val="4"/>
        </w:numPr>
        <w:spacing w:before="100" w:beforeAutospacing="1" w:after="100" w:afterAutospacing="1" w:line="240" w:lineRule="auto"/>
        <w:rPr>
          <w:rFonts w:ascii="Arial" w:hAnsi="Arial" w:cs="Arial"/>
          <w:color w:val="5A5A66"/>
          <w:sz w:val="18"/>
          <w:szCs w:val="18"/>
          <w:lang w:val="uk-UA" w:eastAsia="ru-RU"/>
        </w:rPr>
      </w:pPr>
      <w:r>
        <w:rPr>
          <w:rFonts w:ascii="Times New Roman" w:hAnsi="Times New Roman"/>
          <w:sz w:val="24"/>
          <w:szCs w:val="24"/>
          <w:lang w:val="uk-UA" w:eastAsia="ru-RU"/>
        </w:rPr>
        <w:t>реального використання всих форм участі громадян району в управлінні справами району та вирішення питань місцевого значення.</w:t>
      </w:r>
    </w:p>
    <w:p w:rsidR="001E4515" w:rsidRPr="00C01EDF" w:rsidRDefault="001E4515" w:rsidP="00944EF5">
      <w:pPr>
        <w:pStyle w:val="ListParagraph"/>
        <w:numPr>
          <w:ilvl w:val="0"/>
          <w:numId w:val="4"/>
        </w:numPr>
        <w:spacing w:before="100" w:beforeAutospacing="1" w:after="100" w:afterAutospacing="1" w:line="240" w:lineRule="auto"/>
        <w:rPr>
          <w:rFonts w:ascii="Arial" w:hAnsi="Arial" w:cs="Arial"/>
          <w:color w:val="5A5A66"/>
          <w:sz w:val="18"/>
          <w:szCs w:val="18"/>
          <w:lang w:val="uk-UA" w:eastAsia="ru-RU"/>
        </w:rPr>
      </w:pPr>
      <w:r>
        <w:rPr>
          <w:rFonts w:ascii="Times New Roman" w:hAnsi="Times New Roman"/>
          <w:sz w:val="24"/>
          <w:szCs w:val="24"/>
          <w:lang w:val="uk-UA" w:eastAsia="ru-RU"/>
        </w:rPr>
        <w:t>провести моніторинг стану навколишнього середовища: повітря на забруднення Радоном -222, води питної-розгорнутий повний аналіз, земель на предмет рівня радіації в районі та результати розмістити на інформаційній дошці біля будинку районної адміністрацій для ознайомлення жителів району.</w:t>
      </w:r>
    </w:p>
    <w:p w:rsidR="001E4515" w:rsidRPr="00612348" w:rsidRDefault="001E4515" w:rsidP="00EB41D3">
      <w:pPr>
        <w:spacing w:before="100" w:beforeAutospacing="1" w:after="100" w:afterAutospacing="1" w:line="240" w:lineRule="auto"/>
        <w:rPr>
          <w:rFonts w:ascii="Times New Roman" w:hAnsi="Times New Roman"/>
          <w:sz w:val="24"/>
          <w:szCs w:val="24"/>
          <w:lang w:val="uk-UA" w:eastAsia="ru-RU"/>
        </w:rPr>
      </w:pPr>
      <w:r>
        <w:rPr>
          <w:rFonts w:ascii="Times New Roman" w:hAnsi="Times New Roman"/>
          <w:sz w:val="24"/>
          <w:szCs w:val="24"/>
          <w:lang w:val="uk-UA" w:eastAsia="ru-RU"/>
        </w:rPr>
        <w:t>Якщо до 10 квітня  2013 року наші вимоги не будуть виконані, ми розцінимо це як ігнорування законих Конституційних прав і вимог громадян України,  і почнемо процедуру збору підписів про проведення місцевого референдуму. Та проведення акцій громадської непокори, а також підготуємо звернення до:</w:t>
      </w:r>
    </w:p>
    <w:p w:rsidR="001E4515" w:rsidRDefault="001E4515" w:rsidP="00DC3244">
      <w:pPr>
        <w:pStyle w:val="ListParagraph"/>
        <w:numPr>
          <w:ilvl w:val="0"/>
          <w:numId w:val="7"/>
        </w:numPr>
        <w:spacing w:before="100" w:beforeAutospacing="1" w:after="100" w:afterAutospacing="1" w:line="240" w:lineRule="auto"/>
        <w:rPr>
          <w:rFonts w:ascii="Times New Roman" w:hAnsi="Times New Roman"/>
          <w:sz w:val="24"/>
          <w:szCs w:val="24"/>
          <w:lang w:val="uk-UA" w:eastAsia="ru-RU"/>
        </w:rPr>
      </w:pPr>
      <w:r w:rsidRPr="00DC3244">
        <w:rPr>
          <w:rFonts w:ascii="Times New Roman" w:hAnsi="Times New Roman"/>
          <w:sz w:val="24"/>
          <w:szCs w:val="24"/>
          <w:lang w:val="uk-UA" w:eastAsia="ru-RU"/>
        </w:rPr>
        <w:t xml:space="preserve">Міністерство екології та природних ресурсів України </w:t>
      </w:r>
    </w:p>
    <w:p w:rsidR="001E4515" w:rsidRDefault="001E4515" w:rsidP="00DC3244">
      <w:pPr>
        <w:pStyle w:val="ListParagraph"/>
        <w:numPr>
          <w:ilvl w:val="0"/>
          <w:numId w:val="7"/>
        </w:numPr>
        <w:spacing w:before="100" w:beforeAutospacing="1" w:after="100" w:afterAutospacing="1" w:line="240" w:lineRule="auto"/>
        <w:rPr>
          <w:rFonts w:ascii="Times New Roman" w:hAnsi="Times New Roman"/>
          <w:sz w:val="24"/>
          <w:szCs w:val="24"/>
          <w:lang w:val="uk-UA" w:eastAsia="ru-RU"/>
        </w:rPr>
      </w:pPr>
      <w:r>
        <w:rPr>
          <w:rFonts w:ascii="Times New Roman" w:hAnsi="Times New Roman"/>
          <w:sz w:val="24"/>
          <w:szCs w:val="24"/>
          <w:lang w:val="uk-UA" w:eastAsia="ru-RU"/>
        </w:rPr>
        <w:t>Державна служба України з надзвичайних ситуацій,</w:t>
      </w:r>
    </w:p>
    <w:p w:rsidR="001E4515" w:rsidRDefault="001E4515" w:rsidP="00DC3244">
      <w:pPr>
        <w:pStyle w:val="ListParagraph"/>
        <w:numPr>
          <w:ilvl w:val="0"/>
          <w:numId w:val="7"/>
        </w:numPr>
        <w:spacing w:before="100" w:beforeAutospacing="1" w:after="100" w:afterAutospacing="1" w:line="240" w:lineRule="auto"/>
        <w:rPr>
          <w:rFonts w:ascii="Times New Roman" w:hAnsi="Times New Roman"/>
          <w:sz w:val="24"/>
          <w:szCs w:val="24"/>
          <w:lang w:val="uk-UA" w:eastAsia="ru-RU"/>
        </w:rPr>
      </w:pPr>
      <w:r>
        <w:rPr>
          <w:rFonts w:ascii="Times New Roman" w:hAnsi="Times New Roman"/>
          <w:sz w:val="24"/>
          <w:szCs w:val="24"/>
          <w:lang w:val="uk-UA" w:eastAsia="ru-RU"/>
        </w:rPr>
        <w:t>ООН</w:t>
      </w:r>
    </w:p>
    <w:p w:rsidR="001E4515" w:rsidRPr="00DC3244" w:rsidRDefault="001E4515" w:rsidP="00DC3244">
      <w:pPr>
        <w:pStyle w:val="ListParagraph"/>
        <w:numPr>
          <w:ilvl w:val="0"/>
          <w:numId w:val="7"/>
        </w:numPr>
        <w:spacing w:before="100" w:beforeAutospacing="1" w:after="100" w:afterAutospacing="1" w:line="240" w:lineRule="auto"/>
        <w:rPr>
          <w:rFonts w:ascii="Times New Roman" w:hAnsi="Times New Roman"/>
          <w:sz w:val="24"/>
          <w:szCs w:val="24"/>
          <w:lang w:val="uk-UA" w:eastAsia="ru-RU"/>
        </w:rPr>
      </w:pPr>
      <w:r>
        <w:rPr>
          <w:rFonts w:ascii="Times New Roman" w:hAnsi="Times New Roman"/>
          <w:sz w:val="24"/>
          <w:szCs w:val="24"/>
          <w:lang w:val="en-US" w:eastAsia="ru-RU"/>
        </w:rPr>
        <w:t>Green</w:t>
      </w:r>
      <w:r>
        <w:rPr>
          <w:rFonts w:ascii="Times New Roman" w:hAnsi="Times New Roman"/>
          <w:sz w:val="24"/>
          <w:szCs w:val="24"/>
          <w:lang w:val="uk-UA" w:eastAsia="ru-RU"/>
        </w:rPr>
        <w:t xml:space="preserve"> </w:t>
      </w:r>
      <w:r>
        <w:rPr>
          <w:rFonts w:ascii="Times New Roman" w:hAnsi="Times New Roman"/>
          <w:sz w:val="24"/>
          <w:szCs w:val="24"/>
          <w:lang w:val="en-US" w:eastAsia="ru-RU"/>
        </w:rPr>
        <w:t>Peace</w:t>
      </w:r>
    </w:p>
    <w:p w:rsidR="001E4515" w:rsidRPr="00DC3244" w:rsidRDefault="001E4515" w:rsidP="00DD1532">
      <w:pPr>
        <w:pStyle w:val="ListParagraph"/>
        <w:numPr>
          <w:ilvl w:val="0"/>
          <w:numId w:val="6"/>
        </w:numPr>
        <w:spacing w:before="100" w:beforeAutospacing="1" w:after="100" w:afterAutospacing="1" w:line="240" w:lineRule="auto"/>
        <w:rPr>
          <w:rFonts w:ascii="Times New Roman" w:hAnsi="Times New Roman"/>
          <w:sz w:val="24"/>
          <w:szCs w:val="24"/>
          <w:lang w:val="uk-UA" w:eastAsia="ru-RU"/>
        </w:rPr>
      </w:pPr>
      <w:r w:rsidRPr="00DC3244">
        <w:rPr>
          <w:rFonts w:ascii="Times New Roman" w:hAnsi="Times New Roman"/>
          <w:sz w:val="24"/>
          <w:szCs w:val="24"/>
        </w:rPr>
        <w:t>Глобальный экологический фонд (GEF</w:t>
      </w:r>
      <w:r w:rsidRPr="00DC3244">
        <w:rPr>
          <w:rFonts w:ascii="Times New Roman" w:hAnsi="Times New Roman"/>
          <w:sz w:val="24"/>
          <w:szCs w:val="24"/>
          <w:lang w:val="uk-UA"/>
        </w:rPr>
        <w:t>)</w:t>
      </w:r>
    </w:p>
    <w:p w:rsidR="001E4515" w:rsidRPr="00DC3244" w:rsidRDefault="001E4515" w:rsidP="00DD1532">
      <w:pPr>
        <w:pStyle w:val="ListParagraph"/>
        <w:numPr>
          <w:ilvl w:val="0"/>
          <w:numId w:val="6"/>
        </w:numPr>
        <w:spacing w:before="100" w:beforeAutospacing="1" w:after="100" w:afterAutospacing="1" w:line="240" w:lineRule="auto"/>
        <w:rPr>
          <w:rFonts w:ascii="Times New Roman" w:hAnsi="Times New Roman"/>
          <w:sz w:val="24"/>
          <w:szCs w:val="24"/>
          <w:lang w:val="uk-UA" w:eastAsia="ru-RU"/>
        </w:rPr>
      </w:pPr>
      <w:r w:rsidRPr="00DC3244">
        <w:rPr>
          <w:rFonts w:ascii="Times New Roman" w:hAnsi="Times New Roman"/>
          <w:sz w:val="24"/>
          <w:szCs w:val="24"/>
          <w:lang w:val="en-US" w:eastAsia="ru-RU"/>
        </w:rPr>
        <w:t>Global Green</w:t>
      </w:r>
    </w:p>
    <w:p w:rsidR="001E4515" w:rsidRPr="00DC3244" w:rsidRDefault="001E4515" w:rsidP="00DD1532">
      <w:pPr>
        <w:pStyle w:val="ListParagraph"/>
        <w:numPr>
          <w:ilvl w:val="0"/>
          <w:numId w:val="6"/>
        </w:numPr>
        <w:spacing w:before="100" w:beforeAutospacing="1" w:after="100" w:afterAutospacing="1" w:line="240" w:lineRule="auto"/>
        <w:rPr>
          <w:rFonts w:ascii="Times New Roman" w:hAnsi="Times New Roman"/>
          <w:sz w:val="24"/>
          <w:szCs w:val="24"/>
          <w:lang w:val="uk-UA" w:eastAsia="ru-RU"/>
        </w:rPr>
      </w:pPr>
      <w:r w:rsidRPr="00DC3244">
        <w:rPr>
          <w:rFonts w:ascii="Times New Roman" w:hAnsi="Times New Roman"/>
          <w:sz w:val="24"/>
          <w:szCs w:val="24"/>
          <w:lang w:val="en-US"/>
        </w:rPr>
        <w:t>The Global Environmental Information Exchange Network (INFOTERRA</w:t>
      </w:r>
      <w:bookmarkStart w:id="1" w:name="_Hlt140480"/>
      <w:r w:rsidRPr="00DC3244">
        <w:rPr>
          <w:rFonts w:ascii="Times New Roman" w:hAnsi="Times New Roman"/>
          <w:sz w:val="24"/>
          <w:szCs w:val="24"/>
          <w:lang w:val="en-US"/>
        </w:rPr>
        <w:t xml:space="preserve"> </w:t>
      </w:r>
    </w:p>
    <w:p w:rsidR="001E4515" w:rsidRPr="00DC3244" w:rsidRDefault="001E4515" w:rsidP="00DD1532">
      <w:pPr>
        <w:pStyle w:val="ListParagraph"/>
        <w:numPr>
          <w:ilvl w:val="0"/>
          <w:numId w:val="6"/>
        </w:numPr>
        <w:spacing w:before="100" w:beforeAutospacing="1" w:after="100" w:afterAutospacing="1" w:line="240" w:lineRule="auto"/>
        <w:rPr>
          <w:rFonts w:ascii="Times New Roman" w:hAnsi="Times New Roman"/>
          <w:sz w:val="24"/>
          <w:szCs w:val="24"/>
          <w:lang w:val="uk-UA" w:eastAsia="ru-RU"/>
        </w:rPr>
      </w:pPr>
      <w:r w:rsidRPr="00DC3244">
        <w:rPr>
          <w:rFonts w:ascii="Times New Roman" w:hAnsi="Times New Roman"/>
          <w:sz w:val="24"/>
          <w:szCs w:val="24"/>
          <w:lang w:val="en-US"/>
        </w:rPr>
        <w:t>The World Conservation Union (IUCN).</w:t>
      </w:r>
      <w:bookmarkEnd w:id="1"/>
    </w:p>
    <w:p w:rsidR="001E4515" w:rsidRPr="00DC3244" w:rsidRDefault="001E4515" w:rsidP="00DD1532">
      <w:pPr>
        <w:pStyle w:val="ListParagraph"/>
        <w:numPr>
          <w:ilvl w:val="0"/>
          <w:numId w:val="6"/>
        </w:numPr>
        <w:spacing w:before="100" w:beforeAutospacing="1" w:after="100" w:afterAutospacing="1" w:line="240" w:lineRule="auto"/>
        <w:rPr>
          <w:rFonts w:ascii="Times New Roman" w:hAnsi="Times New Roman"/>
          <w:sz w:val="24"/>
          <w:szCs w:val="24"/>
          <w:lang w:val="uk-UA" w:eastAsia="ru-RU"/>
        </w:rPr>
      </w:pPr>
      <w:r w:rsidRPr="00DC3244">
        <w:rPr>
          <w:rFonts w:ascii="Times New Roman" w:hAnsi="Times New Roman"/>
          <w:sz w:val="24"/>
          <w:szCs w:val="24"/>
          <w:lang w:val="en-US"/>
        </w:rPr>
        <w:t>The Regional Environmental Center for Central and Eastern Europe (REC</w:t>
      </w:r>
    </w:p>
    <w:p w:rsidR="001E4515" w:rsidRPr="00BE435B" w:rsidRDefault="001E4515" w:rsidP="00BE435B">
      <w:pPr>
        <w:pStyle w:val="ListParagraph"/>
        <w:numPr>
          <w:ilvl w:val="0"/>
          <w:numId w:val="6"/>
        </w:numPr>
        <w:spacing w:before="100" w:beforeAutospacing="1" w:after="100" w:afterAutospacing="1" w:line="240" w:lineRule="auto"/>
        <w:rPr>
          <w:rFonts w:ascii="Times New Roman" w:hAnsi="Times New Roman"/>
          <w:sz w:val="24"/>
          <w:szCs w:val="24"/>
          <w:lang w:val="uk-UA" w:eastAsia="ru-RU"/>
        </w:rPr>
      </w:pPr>
      <w:r w:rsidRPr="00DC3244">
        <w:rPr>
          <w:rFonts w:ascii="Times New Roman" w:hAnsi="Times New Roman"/>
          <w:sz w:val="24"/>
          <w:szCs w:val="24"/>
          <w:lang w:val="en-US"/>
        </w:rPr>
        <w:t>NIRS\WISE</w:t>
      </w:r>
      <w:r>
        <w:rPr>
          <w:rFonts w:ascii="Times New Roman" w:hAnsi="Times New Roman"/>
          <w:sz w:val="24"/>
          <w:szCs w:val="24"/>
        </w:rPr>
        <w:t>.</w:t>
      </w:r>
    </w:p>
    <w:p w:rsidR="001E4515" w:rsidRDefault="001E4515" w:rsidP="00BE435B">
      <w:pPr>
        <w:pStyle w:val="ListParagraph"/>
        <w:spacing w:before="100" w:beforeAutospacing="1" w:after="100" w:afterAutospacing="1" w:line="240" w:lineRule="auto"/>
        <w:rPr>
          <w:rFonts w:ascii="Times New Roman" w:hAnsi="Times New Roman"/>
          <w:sz w:val="24"/>
          <w:szCs w:val="24"/>
        </w:rPr>
      </w:pPr>
    </w:p>
    <w:p w:rsidR="001E4515" w:rsidRPr="00DC3244" w:rsidRDefault="001E4515" w:rsidP="00DF01B4">
      <w:pPr>
        <w:spacing w:before="100" w:beforeAutospacing="1" w:after="100" w:afterAutospacing="1" w:line="240" w:lineRule="auto"/>
        <w:jc w:val="both"/>
        <w:rPr>
          <w:rFonts w:ascii="Times New Roman" w:hAnsi="Times New Roman"/>
          <w:sz w:val="24"/>
          <w:szCs w:val="24"/>
          <w:lang w:val="uk-UA" w:eastAsia="ru-RU"/>
        </w:rPr>
      </w:pPr>
    </w:p>
    <w:sectPr w:rsidR="001E4515" w:rsidRPr="00DC3244" w:rsidSect="00D910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515" w:rsidRDefault="001E4515" w:rsidP="00B32595">
      <w:pPr>
        <w:spacing w:after="0" w:line="240" w:lineRule="auto"/>
      </w:pPr>
      <w:r>
        <w:separator/>
      </w:r>
    </w:p>
  </w:endnote>
  <w:endnote w:type="continuationSeparator" w:id="0">
    <w:p w:rsidR="001E4515" w:rsidRDefault="001E4515" w:rsidP="00B32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TenLTStd-Bold">
    <w:panose1 w:val="00000000000000000000"/>
    <w:charset w:val="CC"/>
    <w:family w:val="auto"/>
    <w:notTrueType/>
    <w:pitch w:val="default"/>
    <w:sig w:usb0="00000201" w:usb1="00000000" w:usb2="00000000" w:usb3="00000000" w:csb0="00000004" w:csb1="00000000"/>
  </w:font>
  <w:font w:name="TimesTenLTStd-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515" w:rsidRDefault="001E4515" w:rsidP="00B32595">
      <w:pPr>
        <w:spacing w:after="0" w:line="240" w:lineRule="auto"/>
      </w:pPr>
      <w:r>
        <w:separator/>
      </w:r>
    </w:p>
  </w:footnote>
  <w:footnote w:type="continuationSeparator" w:id="0">
    <w:p w:rsidR="001E4515" w:rsidRDefault="001E4515" w:rsidP="00B325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46FB7"/>
    <w:multiLevelType w:val="hybridMultilevel"/>
    <w:tmpl w:val="31B08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8522FA"/>
    <w:multiLevelType w:val="hybridMultilevel"/>
    <w:tmpl w:val="0AE09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516739"/>
    <w:multiLevelType w:val="hybridMultilevel"/>
    <w:tmpl w:val="91AC0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9125E7"/>
    <w:multiLevelType w:val="hybridMultilevel"/>
    <w:tmpl w:val="A5BE0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22185A"/>
    <w:multiLevelType w:val="hybridMultilevel"/>
    <w:tmpl w:val="C92AD316"/>
    <w:lvl w:ilvl="0" w:tplc="A560E18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9C5F04"/>
    <w:multiLevelType w:val="hybridMultilevel"/>
    <w:tmpl w:val="A5E0048E"/>
    <w:lvl w:ilvl="0" w:tplc="E14479C2">
      <w:numFmt w:val="bullet"/>
      <w:lvlText w:val="-"/>
      <w:lvlJc w:val="left"/>
      <w:pPr>
        <w:ind w:left="780" w:hanging="360"/>
      </w:pPr>
      <w:rPr>
        <w:rFonts w:ascii="Times New Roman" w:eastAsia="Times New Roman" w:hAnsi="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7A21132E"/>
    <w:multiLevelType w:val="hybridMultilevel"/>
    <w:tmpl w:val="0172C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075"/>
    <w:rsid w:val="00016732"/>
    <w:rsid w:val="00072FAD"/>
    <w:rsid w:val="0009092A"/>
    <w:rsid w:val="000E79A5"/>
    <w:rsid w:val="00164881"/>
    <w:rsid w:val="001E4515"/>
    <w:rsid w:val="0022092E"/>
    <w:rsid w:val="002B7027"/>
    <w:rsid w:val="002D54F3"/>
    <w:rsid w:val="003122EA"/>
    <w:rsid w:val="003168F2"/>
    <w:rsid w:val="00331AF2"/>
    <w:rsid w:val="003409A2"/>
    <w:rsid w:val="00380D39"/>
    <w:rsid w:val="0039324E"/>
    <w:rsid w:val="004335B6"/>
    <w:rsid w:val="00490407"/>
    <w:rsid w:val="004B3179"/>
    <w:rsid w:val="004C4FB0"/>
    <w:rsid w:val="005414D3"/>
    <w:rsid w:val="00582D55"/>
    <w:rsid w:val="005A5CA3"/>
    <w:rsid w:val="005A7F4B"/>
    <w:rsid w:val="005D4D8A"/>
    <w:rsid w:val="00612348"/>
    <w:rsid w:val="00616CB4"/>
    <w:rsid w:val="0062560F"/>
    <w:rsid w:val="006B0D85"/>
    <w:rsid w:val="006D68CC"/>
    <w:rsid w:val="006F550F"/>
    <w:rsid w:val="00704B3F"/>
    <w:rsid w:val="00712075"/>
    <w:rsid w:val="00743A02"/>
    <w:rsid w:val="007862F6"/>
    <w:rsid w:val="007D0050"/>
    <w:rsid w:val="008B4C6C"/>
    <w:rsid w:val="008D085B"/>
    <w:rsid w:val="00922772"/>
    <w:rsid w:val="00944954"/>
    <w:rsid w:val="00944EF5"/>
    <w:rsid w:val="00946633"/>
    <w:rsid w:val="009525D6"/>
    <w:rsid w:val="00A03B25"/>
    <w:rsid w:val="00A70C33"/>
    <w:rsid w:val="00AE1F25"/>
    <w:rsid w:val="00AE3ADB"/>
    <w:rsid w:val="00B161E9"/>
    <w:rsid w:val="00B32595"/>
    <w:rsid w:val="00B4530E"/>
    <w:rsid w:val="00B8645A"/>
    <w:rsid w:val="00B91DF5"/>
    <w:rsid w:val="00BD49B6"/>
    <w:rsid w:val="00BE435B"/>
    <w:rsid w:val="00C01EDF"/>
    <w:rsid w:val="00C453FD"/>
    <w:rsid w:val="00C6112D"/>
    <w:rsid w:val="00CB1962"/>
    <w:rsid w:val="00D81132"/>
    <w:rsid w:val="00D9104B"/>
    <w:rsid w:val="00DA3CA1"/>
    <w:rsid w:val="00DC3244"/>
    <w:rsid w:val="00DC74A2"/>
    <w:rsid w:val="00DD1532"/>
    <w:rsid w:val="00DF01B4"/>
    <w:rsid w:val="00E04A36"/>
    <w:rsid w:val="00E612D0"/>
    <w:rsid w:val="00E9553C"/>
    <w:rsid w:val="00EB41D3"/>
    <w:rsid w:val="00F7335A"/>
    <w:rsid w:val="00F80699"/>
    <w:rsid w:val="00FA16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4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B1962"/>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6D68CC"/>
    <w:pPr>
      <w:ind w:left="720"/>
      <w:contextualSpacing/>
    </w:pPr>
  </w:style>
  <w:style w:type="paragraph" w:styleId="BalloonText">
    <w:name w:val="Balloon Text"/>
    <w:basedOn w:val="Normal"/>
    <w:link w:val="BalloonTextChar"/>
    <w:uiPriority w:val="99"/>
    <w:semiHidden/>
    <w:rsid w:val="00A70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0C33"/>
    <w:rPr>
      <w:rFonts w:ascii="Tahoma" w:hAnsi="Tahoma" w:cs="Tahoma"/>
      <w:sz w:val="16"/>
      <w:szCs w:val="16"/>
    </w:rPr>
  </w:style>
  <w:style w:type="paragraph" w:customStyle="1" w:styleId="text">
    <w:name w:val="text"/>
    <w:basedOn w:val="Normal"/>
    <w:uiPriority w:val="99"/>
    <w:rsid w:val="00B32595"/>
    <w:pPr>
      <w:spacing w:before="80" w:after="80" w:line="240" w:lineRule="auto"/>
      <w:ind w:left="80" w:right="80"/>
      <w:jc w:val="both"/>
    </w:pPr>
    <w:rPr>
      <w:rFonts w:ascii="Times New Roman" w:eastAsia="Times New Roman" w:hAnsi="Times New Roman"/>
      <w:color w:val="000000"/>
      <w:sz w:val="24"/>
      <w:szCs w:val="24"/>
      <w:lang w:eastAsia="ru-RU"/>
    </w:rPr>
  </w:style>
  <w:style w:type="paragraph" w:styleId="Header">
    <w:name w:val="header"/>
    <w:basedOn w:val="Normal"/>
    <w:link w:val="HeaderChar"/>
    <w:uiPriority w:val="99"/>
    <w:rsid w:val="00B3259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32595"/>
    <w:rPr>
      <w:rFonts w:cs="Times New Roman"/>
    </w:rPr>
  </w:style>
  <w:style w:type="paragraph" w:styleId="Footer">
    <w:name w:val="footer"/>
    <w:basedOn w:val="Normal"/>
    <w:link w:val="FooterChar"/>
    <w:uiPriority w:val="99"/>
    <w:rsid w:val="00B3259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32595"/>
    <w:rPr>
      <w:rFonts w:cs="Times New Roman"/>
    </w:rPr>
  </w:style>
</w:styles>
</file>

<file path=word/webSettings.xml><?xml version="1.0" encoding="utf-8"?>
<w:webSettings xmlns:r="http://schemas.openxmlformats.org/officeDocument/2006/relationships" xmlns:w="http://schemas.openxmlformats.org/wordprocessingml/2006/main">
  <w:divs>
    <w:div w:id="396708057">
      <w:marLeft w:val="0"/>
      <w:marRight w:val="0"/>
      <w:marTop w:val="0"/>
      <w:marBottom w:val="0"/>
      <w:divBdr>
        <w:top w:val="none" w:sz="0" w:space="0" w:color="auto"/>
        <w:left w:val="none" w:sz="0" w:space="0" w:color="auto"/>
        <w:bottom w:val="none" w:sz="0" w:space="0" w:color="auto"/>
        <w:right w:val="none" w:sz="0" w:space="0" w:color="auto"/>
      </w:divBdr>
      <w:divsChild>
        <w:div w:id="396708066">
          <w:marLeft w:val="0"/>
          <w:marRight w:val="0"/>
          <w:marTop w:val="100"/>
          <w:marBottom w:val="100"/>
          <w:divBdr>
            <w:top w:val="none" w:sz="0" w:space="0" w:color="auto"/>
            <w:left w:val="none" w:sz="0" w:space="0" w:color="auto"/>
            <w:bottom w:val="none" w:sz="0" w:space="0" w:color="auto"/>
            <w:right w:val="none" w:sz="0" w:space="0" w:color="auto"/>
          </w:divBdr>
          <w:divsChild>
            <w:div w:id="396708089">
              <w:marLeft w:val="0"/>
              <w:marRight w:val="0"/>
              <w:marTop w:val="0"/>
              <w:marBottom w:val="120"/>
              <w:divBdr>
                <w:top w:val="none" w:sz="0" w:space="0" w:color="auto"/>
                <w:left w:val="none" w:sz="0" w:space="0" w:color="auto"/>
                <w:bottom w:val="none" w:sz="0" w:space="0" w:color="auto"/>
                <w:right w:val="none" w:sz="0" w:space="0" w:color="auto"/>
              </w:divBdr>
              <w:divsChild>
                <w:div w:id="396708086">
                  <w:marLeft w:val="0"/>
                  <w:marRight w:val="0"/>
                  <w:marTop w:val="0"/>
                  <w:marBottom w:val="0"/>
                  <w:divBdr>
                    <w:top w:val="none" w:sz="0" w:space="0" w:color="auto"/>
                    <w:left w:val="none" w:sz="0" w:space="0" w:color="auto"/>
                    <w:bottom w:val="none" w:sz="0" w:space="0" w:color="auto"/>
                    <w:right w:val="none" w:sz="0" w:space="0" w:color="auto"/>
                  </w:divBdr>
                  <w:divsChild>
                    <w:div w:id="396708084">
                      <w:marLeft w:val="0"/>
                      <w:marRight w:val="0"/>
                      <w:marTop w:val="0"/>
                      <w:marBottom w:val="0"/>
                      <w:divBdr>
                        <w:top w:val="none" w:sz="0" w:space="0" w:color="auto"/>
                        <w:left w:val="none" w:sz="0" w:space="0" w:color="auto"/>
                        <w:bottom w:val="none" w:sz="0" w:space="0" w:color="auto"/>
                        <w:right w:val="none" w:sz="0" w:space="0" w:color="auto"/>
                      </w:divBdr>
                      <w:divsChild>
                        <w:div w:id="396708069">
                          <w:marLeft w:val="0"/>
                          <w:marRight w:val="0"/>
                          <w:marTop w:val="0"/>
                          <w:marBottom w:val="0"/>
                          <w:divBdr>
                            <w:top w:val="none" w:sz="0" w:space="0" w:color="auto"/>
                            <w:left w:val="none" w:sz="0" w:space="0" w:color="auto"/>
                            <w:bottom w:val="none" w:sz="0" w:space="0" w:color="auto"/>
                            <w:right w:val="none" w:sz="0" w:space="0" w:color="auto"/>
                          </w:divBdr>
                          <w:divsChild>
                            <w:div w:id="396708092">
                              <w:marLeft w:val="0"/>
                              <w:marRight w:val="0"/>
                              <w:marTop w:val="0"/>
                              <w:marBottom w:val="0"/>
                              <w:divBdr>
                                <w:top w:val="none" w:sz="0" w:space="0" w:color="auto"/>
                                <w:left w:val="none" w:sz="0" w:space="0" w:color="auto"/>
                                <w:bottom w:val="none" w:sz="0" w:space="0" w:color="auto"/>
                                <w:right w:val="none" w:sz="0" w:space="0" w:color="auto"/>
                              </w:divBdr>
                              <w:divsChild>
                                <w:div w:id="396708088">
                                  <w:marLeft w:val="0"/>
                                  <w:marRight w:val="0"/>
                                  <w:marTop w:val="0"/>
                                  <w:marBottom w:val="0"/>
                                  <w:divBdr>
                                    <w:top w:val="none" w:sz="0" w:space="0" w:color="auto"/>
                                    <w:left w:val="none" w:sz="0" w:space="0" w:color="auto"/>
                                    <w:bottom w:val="none" w:sz="0" w:space="0" w:color="auto"/>
                                    <w:right w:val="none" w:sz="0" w:space="0" w:color="auto"/>
                                  </w:divBdr>
                                  <w:divsChild>
                                    <w:div w:id="396708062">
                                      <w:marLeft w:val="0"/>
                                      <w:marRight w:val="0"/>
                                      <w:marTop w:val="0"/>
                                      <w:marBottom w:val="0"/>
                                      <w:divBdr>
                                        <w:top w:val="none" w:sz="0" w:space="0" w:color="auto"/>
                                        <w:left w:val="none" w:sz="0" w:space="0" w:color="auto"/>
                                        <w:bottom w:val="none" w:sz="0" w:space="0" w:color="auto"/>
                                        <w:right w:val="none" w:sz="0" w:space="0" w:color="auto"/>
                                      </w:divBdr>
                                      <w:divsChild>
                                        <w:div w:id="3967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708068">
      <w:marLeft w:val="0"/>
      <w:marRight w:val="0"/>
      <w:marTop w:val="0"/>
      <w:marBottom w:val="0"/>
      <w:divBdr>
        <w:top w:val="none" w:sz="0" w:space="0" w:color="auto"/>
        <w:left w:val="none" w:sz="0" w:space="0" w:color="auto"/>
        <w:bottom w:val="none" w:sz="0" w:space="0" w:color="auto"/>
        <w:right w:val="none" w:sz="0" w:space="0" w:color="auto"/>
      </w:divBdr>
      <w:divsChild>
        <w:div w:id="396708087">
          <w:marLeft w:val="0"/>
          <w:marRight w:val="0"/>
          <w:marTop w:val="0"/>
          <w:marBottom w:val="0"/>
          <w:divBdr>
            <w:top w:val="none" w:sz="0" w:space="0" w:color="auto"/>
            <w:left w:val="none" w:sz="0" w:space="0" w:color="auto"/>
            <w:bottom w:val="none" w:sz="0" w:space="0" w:color="auto"/>
            <w:right w:val="none" w:sz="0" w:space="0" w:color="auto"/>
          </w:divBdr>
          <w:divsChild>
            <w:div w:id="396708064">
              <w:marLeft w:val="0"/>
              <w:marRight w:val="0"/>
              <w:marTop w:val="0"/>
              <w:marBottom w:val="0"/>
              <w:divBdr>
                <w:top w:val="none" w:sz="0" w:space="0" w:color="auto"/>
                <w:left w:val="none" w:sz="0" w:space="0" w:color="auto"/>
                <w:bottom w:val="none" w:sz="0" w:space="0" w:color="auto"/>
                <w:right w:val="none" w:sz="0" w:space="0" w:color="auto"/>
              </w:divBdr>
              <w:divsChild>
                <w:div w:id="396708065">
                  <w:marLeft w:val="0"/>
                  <w:marRight w:val="0"/>
                  <w:marTop w:val="0"/>
                  <w:marBottom w:val="0"/>
                  <w:divBdr>
                    <w:top w:val="none" w:sz="0" w:space="0" w:color="auto"/>
                    <w:left w:val="none" w:sz="0" w:space="0" w:color="auto"/>
                    <w:bottom w:val="none" w:sz="0" w:space="0" w:color="auto"/>
                    <w:right w:val="none" w:sz="0" w:space="0" w:color="auto"/>
                  </w:divBdr>
                  <w:divsChild>
                    <w:div w:id="396708085">
                      <w:marLeft w:val="0"/>
                      <w:marRight w:val="0"/>
                      <w:marTop w:val="0"/>
                      <w:marBottom w:val="0"/>
                      <w:divBdr>
                        <w:top w:val="none" w:sz="0" w:space="0" w:color="auto"/>
                        <w:left w:val="none" w:sz="0" w:space="0" w:color="auto"/>
                        <w:bottom w:val="none" w:sz="0" w:space="0" w:color="auto"/>
                        <w:right w:val="none" w:sz="0" w:space="0" w:color="auto"/>
                      </w:divBdr>
                      <w:divsChild>
                        <w:div w:id="396708098">
                          <w:marLeft w:val="0"/>
                          <w:marRight w:val="0"/>
                          <w:marTop w:val="0"/>
                          <w:marBottom w:val="0"/>
                          <w:divBdr>
                            <w:top w:val="none" w:sz="0" w:space="0" w:color="auto"/>
                            <w:left w:val="none" w:sz="0" w:space="0" w:color="auto"/>
                            <w:bottom w:val="none" w:sz="0" w:space="0" w:color="auto"/>
                            <w:right w:val="none" w:sz="0" w:space="0" w:color="auto"/>
                          </w:divBdr>
                          <w:divsChild>
                            <w:div w:id="396708059">
                              <w:marLeft w:val="0"/>
                              <w:marRight w:val="0"/>
                              <w:marTop w:val="0"/>
                              <w:marBottom w:val="0"/>
                              <w:divBdr>
                                <w:top w:val="none" w:sz="0" w:space="0" w:color="auto"/>
                                <w:left w:val="none" w:sz="0" w:space="0" w:color="auto"/>
                                <w:bottom w:val="none" w:sz="0" w:space="0" w:color="auto"/>
                                <w:right w:val="none" w:sz="0" w:space="0" w:color="auto"/>
                              </w:divBdr>
                              <w:divsChild>
                                <w:div w:id="3967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708071">
      <w:marLeft w:val="0"/>
      <w:marRight w:val="0"/>
      <w:marTop w:val="0"/>
      <w:marBottom w:val="0"/>
      <w:divBdr>
        <w:top w:val="none" w:sz="0" w:space="0" w:color="auto"/>
        <w:left w:val="none" w:sz="0" w:space="0" w:color="auto"/>
        <w:bottom w:val="none" w:sz="0" w:space="0" w:color="auto"/>
        <w:right w:val="none" w:sz="0" w:space="0" w:color="auto"/>
      </w:divBdr>
      <w:divsChild>
        <w:div w:id="396708070">
          <w:marLeft w:val="0"/>
          <w:marRight w:val="0"/>
          <w:marTop w:val="0"/>
          <w:marBottom w:val="0"/>
          <w:divBdr>
            <w:top w:val="none" w:sz="0" w:space="0" w:color="auto"/>
            <w:left w:val="none" w:sz="0" w:space="0" w:color="auto"/>
            <w:bottom w:val="none" w:sz="0" w:space="0" w:color="auto"/>
            <w:right w:val="none" w:sz="0" w:space="0" w:color="auto"/>
          </w:divBdr>
        </w:div>
      </w:divsChild>
    </w:div>
    <w:div w:id="396708076">
      <w:marLeft w:val="0"/>
      <w:marRight w:val="0"/>
      <w:marTop w:val="0"/>
      <w:marBottom w:val="0"/>
      <w:divBdr>
        <w:top w:val="none" w:sz="0" w:space="0" w:color="auto"/>
        <w:left w:val="none" w:sz="0" w:space="0" w:color="auto"/>
        <w:bottom w:val="none" w:sz="0" w:space="0" w:color="auto"/>
        <w:right w:val="none" w:sz="0" w:space="0" w:color="auto"/>
      </w:divBdr>
      <w:divsChild>
        <w:div w:id="396708072">
          <w:marLeft w:val="0"/>
          <w:marRight w:val="0"/>
          <w:marTop w:val="100"/>
          <w:marBottom w:val="100"/>
          <w:divBdr>
            <w:top w:val="none" w:sz="0" w:space="0" w:color="auto"/>
            <w:left w:val="none" w:sz="0" w:space="0" w:color="auto"/>
            <w:bottom w:val="none" w:sz="0" w:space="0" w:color="auto"/>
            <w:right w:val="none" w:sz="0" w:space="0" w:color="auto"/>
          </w:divBdr>
          <w:divsChild>
            <w:div w:id="396708082">
              <w:marLeft w:val="0"/>
              <w:marRight w:val="0"/>
              <w:marTop w:val="0"/>
              <w:marBottom w:val="120"/>
              <w:divBdr>
                <w:top w:val="none" w:sz="0" w:space="0" w:color="auto"/>
                <w:left w:val="none" w:sz="0" w:space="0" w:color="auto"/>
                <w:bottom w:val="none" w:sz="0" w:space="0" w:color="auto"/>
                <w:right w:val="none" w:sz="0" w:space="0" w:color="auto"/>
              </w:divBdr>
              <w:divsChild>
                <w:div w:id="396708081">
                  <w:marLeft w:val="0"/>
                  <w:marRight w:val="0"/>
                  <w:marTop w:val="0"/>
                  <w:marBottom w:val="0"/>
                  <w:divBdr>
                    <w:top w:val="none" w:sz="0" w:space="0" w:color="auto"/>
                    <w:left w:val="none" w:sz="0" w:space="0" w:color="auto"/>
                    <w:bottom w:val="none" w:sz="0" w:space="0" w:color="auto"/>
                    <w:right w:val="none" w:sz="0" w:space="0" w:color="auto"/>
                  </w:divBdr>
                  <w:divsChild>
                    <w:div w:id="396708080">
                      <w:marLeft w:val="0"/>
                      <w:marRight w:val="0"/>
                      <w:marTop w:val="0"/>
                      <w:marBottom w:val="0"/>
                      <w:divBdr>
                        <w:top w:val="none" w:sz="0" w:space="0" w:color="auto"/>
                        <w:left w:val="none" w:sz="0" w:space="0" w:color="auto"/>
                        <w:bottom w:val="none" w:sz="0" w:space="0" w:color="auto"/>
                        <w:right w:val="none" w:sz="0" w:space="0" w:color="auto"/>
                      </w:divBdr>
                      <w:divsChild>
                        <w:div w:id="396708075">
                          <w:marLeft w:val="0"/>
                          <w:marRight w:val="0"/>
                          <w:marTop w:val="0"/>
                          <w:marBottom w:val="0"/>
                          <w:divBdr>
                            <w:top w:val="none" w:sz="0" w:space="0" w:color="auto"/>
                            <w:left w:val="none" w:sz="0" w:space="0" w:color="auto"/>
                            <w:bottom w:val="none" w:sz="0" w:space="0" w:color="auto"/>
                            <w:right w:val="none" w:sz="0" w:space="0" w:color="auto"/>
                          </w:divBdr>
                          <w:divsChild>
                            <w:div w:id="396708067">
                              <w:marLeft w:val="0"/>
                              <w:marRight w:val="0"/>
                              <w:marTop w:val="0"/>
                              <w:marBottom w:val="0"/>
                              <w:divBdr>
                                <w:top w:val="none" w:sz="0" w:space="0" w:color="auto"/>
                                <w:left w:val="none" w:sz="0" w:space="0" w:color="auto"/>
                                <w:bottom w:val="none" w:sz="0" w:space="0" w:color="auto"/>
                                <w:right w:val="none" w:sz="0" w:space="0" w:color="auto"/>
                              </w:divBdr>
                              <w:divsChild>
                                <w:div w:id="396708094">
                                  <w:marLeft w:val="0"/>
                                  <w:marRight w:val="0"/>
                                  <w:marTop w:val="0"/>
                                  <w:marBottom w:val="0"/>
                                  <w:divBdr>
                                    <w:top w:val="none" w:sz="0" w:space="0" w:color="auto"/>
                                    <w:left w:val="none" w:sz="0" w:space="0" w:color="auto"/>
                                    <w:bottom w:val="none" w:sz="0" w:space="0" w:color="auto"/>
                                    <w:right w:val="none" w:sz="0" w:space="0" w:color="auto"/>
                                  </w:divBdr>
                                  <w:divsChild>
                                    <w:div w:id="396708063">
                                      <w:marLeft w:val="0"/>
                                      <w:marRight w:val="0"/>
                                      <w:marTop w:val="0"/>
                                      <w:marBottom w:val="0"/>
                                      <w:divBdr>
                                        <w:top w:val="none" w:sz="0" w:space="0" w:color="auto"/>
                                        <w:left w:val="none" w:sz="0" w:space="0" w:color="auto"/>
                                        <w:bottom w:val="none" w:sz="0" w:space="0" w:color="auto"/>
                                        <w:right w:val="none" w:sz="0" w:space="0" w:color="auto"/>
                                      </w:divBdr>
                                      <w:divsChild>
                                        <w:div w:id="3967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708079">
      <w:marLeft w:val="0"/>
      <w:marRight w:val="0"/>
      <w:marTop w:val="0"/>
      <w:marBottom w:val="0"/>
      <w:divBdr>
        <w:top w:val="none" w:sz="0" w:space="0" w:color="auto"/>
        <w:left w:val="none" w:sz="0" w:space="0" w:color="auto"/>
        <w:bottom w:val="none" w:sz="0" w:space="0" w:color="auto"/>
        <w:right w:val="none" w:sz="0" w:space="0" w:color="auto"/>
      </w:divBdr>
      <w:divsChild>
        <w:div w:id="396708091">
          <w:marLeft w:val="0"/>
          <w:marRight w:val="0"/>
          <w:marTop w:val="0"/>
          <w:marBottom w:val="0"/>
          <w:divBdr>
            <w:top w:val="none" w:sz="0" w:space="0" w:color="auto"/>
            <w:left w:val="none" w:sz="0" w:space="0" w:color="auto"/>
            <w:bottom w:val="none" w:sz="0" w:space="0" w:color="auto"/>
            <w:right w:val="none" w:sz="0" w:space="0" w:color="auto"/>
          </w:divBdr>
        </w:div>
      </w:divsChild>
    </w:div>
    <w:div w:id="396708083">
      <w:marLeft w:val="0"/>
      <w:marRight w:val="0"/>
      <w:marTop w:val="0"/>
      <w:marBottom w:val="0"/>
      <w:divBdr>
        <w:top w:val="none" w:sz="0" w:space="0" w:color="auto"/>
        <w:left w:val="none" w:sz="0" w:space="0" w:color="auto"/>
        <w:bottom w:val="none" w:sz="0" w:space="0" w:color="auto"/>
        <w:right w:val="none" w:sz="0" w:space="0" w:color="auto"/>
      </w:divBdr>
      <w:divsChild>
        <w:div w:id="396708058">
          <w:marLeft w:val="0"/>
          <w:marRight w:val="0"/>
          <w:marTop w:val="0"/>
          <w:marBottom w:val="0"/>
          <w:divBdr>
            <w:top w:val="none" w:sz="0" w:space="0" w:color="auto"/>
            <w:left w:val="none" w:sz="0" w:space="0" w:color="auto"/>
            <w:bottom w:val="none" w:sz="0" w:space="0" w:color="auto"/>
            <w:right w:val="none" w:sz="0" w:space="0" w:color="auto"/>
          </w:divBdr>
        </w:div>
      </w:divsChild>
    </w:div>
    <w:div w:id="396708090">
      <w:marLeft w:val="0"/>
      <w:marRight w:val="0"/>
      <w:marTop w:val="0"/>
      <w:marBottom w:val="0"/>
      <w:divBdr>
        <w:top w:val="none" w:sz="0" w:space="0" w:color="auto"/>
        <w:left w:val="none" w:sz="0" w:space="0" w:color="auto"/>
        <w:bottom w:val="none" w:sz="0" w:space="0" w:color="auto"/>
        <w:right w:val="none" w:sz="0" w:space="0" w:color="auto"/>
      </w:divBdr>
      <w:divsChild>
        <w:div w:id="396708096">
          <w:marLeft w:val="0"/>
          <w:marRight w:val="0"/>
          <w:marTop w:val="0"/>
          <w:marBottom w:val="0"/>
          <w:divBdr>
            <w:top w:val="none" w:sz="0" w:space="0" w:color="auto"/>
            <w:left w:val="none" w:sz="0" w:space="0" w:color="auto"/>
            <w:bottom w:val="none" w:sz="0" w:space="0" w:color="auto"/>
            <w:right w:val="none" w:sz="0" w:space="0" w:color="auto"/>
          </w:divBdr>
          <w:divsChild>
            <w:div w:id="396708077">
              <w:marLeft w:val="0"/>
              <w:marRight w:val="0"/>
              <w:marTop w:val="0"/>
              <w:marBottom w:val="0"/>
              <w:divBdr>
                <w:top w:val="none" w:sz="0" w:space="0" w:color="auto"/>
                <w:left w:val="none" w:sz="0" w:space="0" w:color="auto"/>
                <w:bottom w:val="none" w:sz="0" w:space="0" w:color="auto"/>
                <w:right w:val="none" w:sz="0" w:space="0" w:color="auto"/>
              </w:divBdr>
              <w:divsChild>
                <w:div w:id="396708095">
                  <w:marLeft w:val="0"/>
                  <w:marRight w:val="0"/>
                  <w:marTop w:val="0"/>
                  <w:marBottom w:val="0"/>
                  <w:divBdr>
                    <w:top w:val="none" w:sz="0" w:space="0" w:color="auto"/>
                    <w:left w:val="none" w:sz="0" w:space="0" w:color="auto"/>
                    <w:bottom w:val="none" w:sz="0" w:space="0" w:color="auto"/>
                    <w:right w:val="none" w:sz="0" w:space="0" w:color="auto"/>
                  </w:divBdr>
                  <w:divsChild>
                    <w:div w:id="396708074">
                      <w:marLeft w:val="0"/>
                      <w:marRight w:val="0"/>
                      <w:marTop w:val="0"/>
                      <w:marBottom w:val="0"/>
                      <w:divBdr>
                        <w:top w:val="none" w:sz="0" w:space="0" w:color="auto"/>
                        <w:left w:val="none" w:sz="0" w:space="0" w:color="auto"/>
                        <w:bottom w:val="none" w:sz="0" w:space="0" w:color="auto"/>
                        <w:right w:val="none" w:sz="0" w:space="0" w:color="auto"/>
                      </w:divBdr>
                      <w:divsChild>
                        <w:div w:id="396708061">
                          <w:marLeft w:val="0"/>
                          <w:marRight w:val="0"/>
                          <w:marTop w:val="0"/>
                          <w:marBottom w:val="0"/>
                          <w:divBdr>
                            <w:top w:val="none" w:sz="0" w:space="0" w:color="auto"/>
                            <w:left w:val="none" w:sz="0" w:space="0" w:color="auto"/>
                            <w:bottom w:val="none" w:sz="0" w:space="0" w:color="auto"/>
                            <w:right w:val="none" w:sz="0" w:space="0" w:color="auto"/>
                          </w:divBdr>
                          <w:divsChild>
                            <w:div w:id="396708097">
                              <w:marLeft w:val="0"/>
                              <w:marRight w:val="0"/>
                              <w:marTop w:val="0"/>
                              <w:marBottom w:val="0"/>
                              <w:divBdr>
                                <w:top w:val="none" w:sz="0" w:space="0" w:color="auto"/>
                                <w:left w:val="none" w:sz="0" w:space="0" w:color="auto"/>
                                <w:bottom w:val="none" w:sz="0" w:space="0" w:color="auto"/>
                                <w:right w:val="none" w:sz="0" w:space="0" w:color="auto"/>
                              </w:divBdr>
                              <w:divsChild>
                                <w:div w:id="3967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810</TotalTime>
  <Pages>5</Pages>
  <Words>1931</Words>
  <Characters>11009</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TaSHkA</dc:creator>
  <cp:keywords/>
  <dc:description/>
  <cp:lastModifiedBy>Home</cp:lastModifiedBy>
  <cp:revision>43</cp:revision>
  <dcterms:created xsi:type="dcterms:W3CDTF">2013-02-27T16:09:00Z</dcterms:created>
  <dcterms:modified xsi:type="dcterms:W3CDTF">2013-03-03T14:42:00Z</dcterms:modified>
</cp:coreProperties>
</file>